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A9A919" w14:textId="77777777" w:rsidR="00BB5956" w:rsidRPr="00230720" w:rsidRDefault="00BB5956" w:rsidP="00BB5956">
      <w:pPr>
        <w:spacing w:before="120"/>
        <w:jc w:val="center"/>
        <w:rPr>
          <w:rFonts w:asciiTheme="minorHAnsi" w:hAnsiTheme="minorHAnsi"/>
          <w:b/>
          <w:sz w:val="26"/>
          <w:szCs w:val="28"/>
        </w:rPr>
      </w:pPr>
      <w:r w:rsidRPr="00230720">
        <w:rPr>
          <w:rFonts w:asciiTheme="minorHAnsi" w:hAnsiTheme="minorHAnsi"/>
          <w:b/>
          <w:sz w:val="26"/>
          <w:szCs w:val="28"/>
        </w:rPr>
        <w:t>Assignment #</w:t>
      </w:r>
      <w:r>
        <w:rPr>
          <w:rFonts w:asciiTheme="minorHAnsi" w:hAnsiTheme="minorHAnsi"/>
          <w:b/>
          <w:sz w:val="26"/>
          <w:szCs w:val="28"/>
        </w:rPr>
        <w:t>3</w:t>
      </w:r>
    </w:p>
    <w:p w14:paraId="50C90124" w14:textId="32BF8E51" w:rsidR="00BB5956" w:rsidRPr="00230720" w:rsidRDefault="00BB5956" w:rsidP="00BB5956">
      <w:pPr>
        <w:tabs>
          <w:tab w:val="center" w:pos="4320"/>
          <w:tab w:val="right" w:pos="8640"/>
        </w:tabs>
        <w:spacing w:before="120"/>
        <w:jc w:val="center"/>
        <w:rPr>
          <w:rFonts w:asciiTheme="minorHAnsi" w:hAnsiTheme="minorHAnsi"/>
          <w:sz w:val="22"/>
          <w:szCs w:val="22"/>
        </w:rPr>
      </w:pPr>
      <w:r w:rsidRPr="00230720">
        <w:rPr>
          <w:rFonts w:asciiTheme="minorHAnsi" w:hAnsiTheme="minorHAnsi"/>
          <w:b/>
          <w:sz w:val="22"/>
        </w:rPr>
        <w:t>Due:</w:t>
      </w:r>
      <w:r w:rsidRPr="00230720">
        <w:rPr>
          <w:rFonts w:asciiTheme="minorHAnsi" w:hAnsiTheme="minorHAnsi"/>
          <w:sz w:val="22"/>
        </w:rPr>
        <w:t xml:space="preserve"> </w:t>
      </w:r>
      <w:r>
        <w:rPr>
          <w:rFonts w:asciiTheme="minorHAnsi" w:hAnsiTheme="minorHAnsi"/>
          <w:sz w:val="22"/>
        </w:rPr>
        <w:t>1</w:t>
      </w:r>
      <w:r w:rsidRPr="00230720">
        <w:rPr>
          <w:rFonts w:asciiTheme="minorHAnsi" w:hAnsiTheme="minorHAnsi"/>
          <w:sz w:val="22"/>
        </w:rPr>
        <w:t xml:space="preserve"> pm, </w:t>
      </w:r>
      <w:r w:rsidR="00870EE7">
        <w:rPr>
          <w:rFonts w:asciiTheme="minorHAnsi" w:hAnsiTheme="minorHAnsi"/>
          <w:sz w:val="22"/>
        </w:rPr>
        <w:t>Wednesday</w:t>
      </w:r>
      <w:r w:rsidRPr="00230720">
        <w:rPr>
          <w:rFonts w:asciiTheme="minorHAnsi" w:hAnsiTheme="minorHAnsi"/>
          <w:sz w:val="22"/>
        </w:rPr>
        <w:t xml:space="preserve">, </w:t>
      </w:r>
      <w:r>
        <w:rPr>
          <w:rFonts w:asciiTheme="minorHAnsi" w:hAnsiTheme="minorHAnsi"/>
          <w:sz w:val="22"/>
        </w:rPr>
        <w:t xml:space="preserve">March </w:t>
      </w:r>
      <w:r w:rsidR="00870EE7">
        <w:rPr>
          <w:rFonts w:asciiTheme="minorHAnsi" w:hAnsiTheme="minorHAnsi"/>
          <w:sz w:val="22"/>
        </w:rPr>
        <w:t>4</w:t>
      </w:r>
      <w:r w:rsidRPr="00BB5956">
        <w:rPr>
          <w:rFonts w:asciiTheme="minorHAnsi" w:hAnsiTheme="minorHAnsi"/>
          <w:sz w:val="22"/>
          <w:vertAlign w:val="superscript"/>
        </w:rPr>
        <w:t>th</w:t>
      </w:r>
      <w:r>
        <w:rPr>
          <w:rFonts w:asciiTheme="minorHAnsi" w:hAnsiTheme="minorHAnsi"/>
          <w:sz w:val="22"/>
        </w:rPr>
        <w:t xml:space="preserve">   </w:t>
      </w:r>
      <w:r w:rsidRPr="00230720">
        <w:rPr>
          <w:rFonts w:asciiTheme="minorHAnsi" w:hAnsiTheme="minorHAnsi"/>
          <w:sz w:val="22"/>
          <w:vertAlign w:val="superscript"/>
        </w:rPr>
        <w:t xml:space="preserve"> </w:t>
      </w:r>
    </w:p>
    <w:p w14:paraId="4A3DB2D8" w14:textId="77777777" w:rsidR="00DB7E4E" w:rsidRDefault="00DB7E4E"/>
    <w:p w14:paraId="3C02F078" w14:textId="77777777" w:rsidR="00B42D62" w:rsidRDefault="00B42D62">
      <w:pPr>
        <w:rPr>
          <w:rFonts w:asciiTheme="minorHAnsi" w:hAnsiTheme="minorHAnsi" w:cstheme="minorHAnsi"/>
          <w:sz w:val="22"/>
          <w:szCs w:val="22"/>
        </w:rPr>
      </w:pPr>
      <w:r w:rsidRPr="00BE09EA">
        <w:rPr>
          <w:rFonts w:asciiTheme="minorHAnsi" w:hAnsiTheme="minorHAnsi" w:cstheme="minorHAnsi"/>
          <w:b/>
          <w:sz w:val="22"/>
          <w:szCs w:val="22"/>
        </w:rPr>
        <w:t>Issue:</w:t>
      </w:r>
      <w:r>
        <w:rPr>
          <w:rFonts w:asciiTheme="minorHAnsi" w:hAnsiTheme="minorHAnsi" w:cstheme="minorHAnsi"/>
          <w:sz w:val="22"/>
          <w:szCs w:val="22"/>
        </w:rPr>
        <w:t xml:space="preserve"> Student success in their first year is a strong predictor of subsequent degree success.  Students experiencing difficulty in first year have a high likelihood to not return for their second year.  Interventions to assist at risk students must occur early in the first year if they are to be effective.  Ideally, they should start in the first two months of the fall term.  This is before the first midterm results are available.  Can we identify who will be unsuccessful (or successful) before classes even start?</w:t>
      </w:r>
    </w:p>
    <w:p w14:paraId="57D009ED" w14:textId="77777777" w:rsidR="00B42D62" w:rsidRDefault="00B42D62">
      <w:pPr>
        <w:rPr>
          <w:rFonts w:asciiTheme="minorHAnsi" w:hAnsiTheme="minorHAnsi" w:cstheme="minorHAnsi"/>
          <w:sz w:val="22"/>
          <w:szCs w:val="22"/>
        </w:rPr>
      </w:pPr>
    </w:p>
    <w:p w14:paraId="6319BD3C" w14:textId="77777777" w:rsidR="00B42D62" w:rsidRDefault="00B42D62">
      <w:pPr>
        <w:rPr>
          <w:rFonts w:asciiTheme="minorHAnsi" w:hAnsiTheme="minorHAnsi" w:cstheme="minorHAnsi"/>
          <w:sz w:val="22"/>
          <w:szCs w:val="22"/>
        </w:rPr>
      </w:pPr>
      <w:r w:rsidRPr="0050782F">
        <w:rPr>
          <w:rFonts w:asciiTheme="minorHAnsi" w:hAnsiTheme="minorHAnsi" w:cstheme="minorHAnsi"/>
          <w:b/>
          <w:sz w:val="22"/>
          <w:szCs w:val="22"/>
        </w:rPr>
        <w:t>Questions</w:t>
      </w:r>
      <w:r>
        <w:rPr>
          <w:rFonts w:asciiTheme="minorHAnsi" w:hAnsiTheme="minorHAnsi" w:cstheme="minorHAnsi"/>
          <w:sz w:val="22"/>
          <w:szCs w:val="22"/>
        </w:rPr>
        <w:t xml:space="preserve">:  </w:t>
      </w:r>
      <w:r w:rsidRPr="0050782F">
        <w:rPr>
          <w:rFonts w:asciiTheme="minorHAnsi" w:hAnsiTheme="minorHAnsi" w:cstheme="minorHAnsi"/>
          <w:i/>
          <w:sz w:val="22"/>
          <w:szCs w:val="22"/>
        </w:rPr>
        <w:t>What is success for a new student?</w:t>
      </w:r>
      <w:r>
        <w:rPr>
          <w:rFonts w:asciiTheme="minorHAnsi" w:hAnsiTheme="minorHAnsi" w:cstheme="minorHAnsi"/>
          <w:sz w:val="22"/>
          <w:szCs w:val="22"/>
        </w:rPr>
        <w:t xml:space="preserve">  Getting a GPA above 2.00?  Keeping your entrance scholarship?  Performing above average compared to similar peers?</w:t>
      </w:r>
    </w:p>
    <w:p w14:paraId="6D7D9577" w14:textId="77777777" w:rsidR="00B42D62" w:rsidRDefault="00B42D62">
      <w:pPr>
        <w:rPr>
          <w:rFonts w:asciiTheme="minorHAnsi" w:hAnsiTheme="minorHAnsi" w:cstheme="minorHAnsi"/>
          <w:sz w:val="22"/>
          <w:szCs w:val="22"/>
        </w:rPr>
      </w:pPr>
    </w:p>
    <w:p w14:paraId="05DBDAF0" w14:textId="77777777" w:rsidR="007F126B" w:rsidRDefault="00B42D62" w:rsidP="007F126B">
      <w:pPr>
        <w:rPr>
          <w:rFonts w:asciiTheme="minorHAnsi" w:hAnsiTheme="minorHAnsi" w:cstheme="minorHAnsi"/>
          <w:sz w:val="22"/>
          <w:szCs w:val="22"/>
        </w:rPr>
      </w:pPr>
      <w:r w:rsidRPr="0050782F">
        <w:rPr>
          <w:rFonts w:asciiTheme="minorHAnsi" w:hAnsiTheme="minorHAnsi" w:cstheme="minorHAnsi"/>
          <w:i/>
          <w:sz w:val="22"/>
          <w:szCs w:val="22"/>
        </w:rPr>
        <w:t>What data is available?</w:t>
      </w:r>
      <w:r>
        <w:rPr>
          <w:rFonts w:asciiTheme="minorHAnsi" w:hAnsiTheme="minorHAnsi" w:cstheme="minorHAnsi"/>
          <w:sz w:val="22"/>
          <w:szCs w:val="22"/>
        </w:rPr>
        <w:t xml:space="preserve">  We will limit attention to data that is captured in Banner.  In recent years, we have received electronic transcripts for all Nova Scotia high school applicants raising the possibility of knowing student performance, by course, as far back as grade 10.  </w:t>
      </w:r>
      <w:r w:rsidR="007F126B">
        <w:rPr>
          <w:rFonts w:asciiTheme="minorHAnsi" w:hAnsiTheme="minorHAnsi" w:cstheme="minorHAnsi"/>
          <w:sz w:val="22"/>
          <w:szCs w:val="22"/>
        </w:rPr>
        <w:t xml:space="preserve">However, for this study, we will look at admissions data from 2015, before these transcripts were available.  </w:t>
      </w:r>
    </w:p>
    <w:p w14:paraId="5E6AE175" w14:textId="77777777" w:rsidR="007F126B" w:rsidRDefault="007F126B" w:rsidP="007F126B">
      <w:pPr>
        <w:rPr>
          <w:rFonts w:asciiTheme="minorHAnsi" w:hAnsiTheme="minorHAnsi" w:cstheme="minorHAnsi"/>
          <w:sz w:val="22"/>
          <w:szCs w:val="22"/>
        </w:rPr>
      </w:pPr>
    </w:p>
    <w:p w14:paraId="45582F27" w14:textId="77777777" w:rsidR="00BB5956" w:rsidRDefault="007F126B" w:rsidP="007F126B">
      <w:pPr>
        <w:rPr>
          <w:rFonts w:asciiTheme="minorHAnsi" w:hAnsiTheme="minorHAnsi" w:cstheme="minorHAnsi"/>
          <w:sz w:val="22"/>
          <w:szCs w:val="22"/>
        </w:rPr>
      </w:pPr>
      <w:r>
        <w:rPr>
          <w:rFonts w:asciiTheme="minorHAnsi" w:hAnsiTheme="minorHAnsi" w:cstheme="minorHAnsi"/>
          <w:sz w:val="22"/>
          <w:szCs w:val="22"/>
        </w:rPr>
        <w:t xml:space="preserve">For applicants from Canadian high schools, the </w:t>
      </w:r>
      <w:r w:rsidRPr="0050782F">
        <w:rPr>
          <w:rFonts w:asciiTheme="minorHAnsi" w:hAnsiTheme="minorHAnsi" w:cstheme="minorHAnsi"/>
          <w:b/>
          <w:sz w:val="22"/>
          <w:szCs w:val="22"/>
        </w:rPr>
        <w:t>high school average</w:t>
      </w:r>
      <w:r>
        <w:rPr>
          <w:rFonts w:asciiTheme="minorHAnsi" w:hAnsiTheme="minorHAnsi" w:cstheme="minorHAnsi"/>
          <w:sz w:val="22"/>
          <w:szCs w:val="22"/>
        </w:rPr>
        <w:t xml:space="preserve"> (out of 100) was recorded at the time of the admission decision.  The average was based upon the 5 courses used for the admission decision.  If the admission decision was made in the fall while the student was in grade 12, the average was based upon final grade 11 grades.  If the decision was made later, it could include some final or mid-year grade 12 course grades.</w:t>
      </w:r>
    </w:p>
    <w:p w14:paraId="6315C95A" w14:textId="77777777" w:rsidR="007F126B" w:rsidRDefault="007F126B" w:rsidP="007F126B">
      <w:pPr>
        <w:rPr>
          <w:rFonts w:asciiTheme="minorHAnsi" w:hAnsiTheme="minorHAnsi" w:cstheme="minorHAnsi"/>
          <w:sz w:val="22"/>
          <w:szCs w:val="22"/>
        </w:rPr>
      </w:pPr>
    </w:p>
    <w:p w14:paraId="55DA67E6" w14:textId="77777777" w:rsidR="007F126B" w:rsidRDefault="0050782F" w:rsidP="007F126B">
      <w:pPr>
        <w:rPr>
          <w:rFonts w:asciiTheme="minorHAnsi" w:hAnsiTheme="minorHAnsi" w:cstheme="minorHAnsi"/>
          <w:sz w:val="22"/>
          <w:szCs w:val="22"/>
        </w:rPr>
      </w:pPr>
      <w:r>
        <w:rPr>
          <w:rFonts w:asciiTheme="minorHAnsi" w:hAnsiTheme="minorHAnsi" w:cstheme="minorHAnsi"/>
          <w:b/>
          <w:sz w:val="22"/>
          <w:szCs w:val="22"/>
        </w:rPr>
        <w:t>Exclusion:</w:t>
      </w:r>
      <w:r>
        <w:rPr>
          <w:rFonts w:asciiTheme="minorHAnsi" w:hAnsiTheme="minorHAnsi" w:cstheme="minorHAnsi"/>
          <w:sz w:val="22"/>
          <w:szCs w:val="22"/>
        </w:rPr>
        <w:t xml:space="preserve"> </w:t>
      </w:r>
      <w:r w:rsidR="007F126B">
        <w:rPr>
          <w:rFonts w:asciiTheme="minorHAnsi" w:hAnsiTheme="minorHAnsi" w:cstheme="minorHAnsi"/>
          <w:sz w:val="22"/>
          <w:szCs w:val="22"/>
        </w:rPr>
        <w:t>High school average data for international students is inconsistent, so we will restrict analyses to Canadian students only.  Many new students are transferring from colleges or universities.  This is a very diverse student population for whom high school data may not be available or may not be a good predictor of success.  We will not include these applicants in this study.  Identifying potentially unsuccessful international or transfer students should be addressed in separate studies.</w:t>
      </w:r>
    </w:p>
    <w:p w14:paraId="36D0B31A" w14:textId="77777777" w:rsidR="007F126B" w:rsidRDefault="007F126B" w:rsidP="007F126B">
      <w:pPr>
        <w:rPr>
          <w:rFonts w:asciiTheme="minorHAnsi" w:hAnsiTheme="minorHAnsi" w:cstheme="minorHAnsi"/>
          <w:sz w:val="22"/>
          <w:szCs w:val="22"/>
        </w:rPr>
      </w:pPr>
    </w:p>
    <w:p w14:paraId="7F73D065" w14:textId="77777777" w:rsidR="007F126B" w:rsidRDefault="007F126B" w:rsidP="007F126B">
      <w:pPr>
        <w:rPr>
          <w:rFonts w:asciiTheme="minorHAnsi" w:hAnsiTheme="minorHAnsi" w:cstheme="minorHAnsi"/>
          <w:sz w:val="22"/>
          <w:szCs w:val="22"/>
        </w:rPr>
      </w:pPr>
      <w:r>
        <w:rPr>
          <w:rFonts w:asciiTheme="minorHAnsi" w:hAnsiTheme="minorHAnsi" w:cstheme="minorHAnsi"/>
          <w:sz w:val="22"/>
          <w:szCs w:val="22"/>
        </w:rPr>
        <w:t xml:space="preserve">Other admission data includes the </w:t>
      </w:r>
      <w:r w:rsidRPr="0050782F">
        <w:rPr>
          <w:rFonts w:asciiTheme="minorHAnsi" w:hAnsiTheme="minorHAnsi" w:cstheme="minorHAnsi"/>
          <w:b/>
          <w:sz w:val="22"/>
          <w:szCs w:val="22"/>
        </w:rPr>
        <w:t>date of application</w:t>
      </w:r>
      <w:r>
        <w:rPr>
          <w:rFonts w:asciiTheme="minorHAnsi" w:hAnsiTheme="minorHAnsi" w:cstheme="minorHAnsi"/>
          <w:sz w:val="22"/>
          <w:szCs w:val="22"/>
        </w:rPr>
        <w:t xml:space="preserve"> and the date of the admission decision, the name of the </w:t>
      </w:r>
      <w:r w:rsidRPr="0050782F">
        <w:rPr>
          <w:rFonts w:asciiTheme="minorHAnsi" w:hAnsiTheme="minorHAnsi" w:cstheme="minorHAnsi"/>
          <w:b/>
          <w:sz w:val="22"/>
          <w:szCs w:val="22"/>
        </w:rPr>
        <w:t>high school</w:t>
      </w:r>
      <w:r>
        <w:rPr>
          <w:rFonts w:asciiTheme="minorHAnsi" w:hAnsiTheme="minorHAnsi" w:cstheme="minorHAnsi"/>
          <w:sz w:val="22"/>
          <w:szCs w:val="22"/>
        </w:rPr>
        <w:t xml:space="preserve"> and the </w:t>
      </w:r>
      <w:r w:rsidRPr="0050782F">
        <w:rPr>
          <w:rFonts w:asciiTheme="minorHAnsi" w:hAnsiTheme="minorHAnsi" w:cstheme="minorHAnsi"/>
          <w:b/>
          <w:sz w:val="22"/>
          <w:szCs w:val="22"/>
        </w:rPr>
        <w:t>province</w:t>
      </w:r>
      <w:r>
        <w:rPr>
          <w:rFonts w:asciiTheme="minorHAnsi" w:hAnsiTheme="minorHAnsi" w:cstheme="minorHAnsi"/>
          <w:sz w:val="22"/>
          <w:szCs w:val="22"/>
        </w:rPr>
        <w:t xml:space="preserve"> in which it is located,</w:t>
      </w:r>
      <w:r w:rsidR="005E0517">
        <w:rPr>
          <w:rFonts w:asciiTheme="minorHAnsi" w:hAnsiTheme="minorHAnsi" w:cstheme="minorHAnsi"/>
          <w:sz w:val="22"/>
          <w:szCs w:val="22"/>
        </w:rPr>
        <w:t xml:space="preserve"> and the student’s </w:t>
      </w:r>
      <w:r w:rsidR="005E0517" w:rsidRPr="0050782F">
        <w:rPr>
          <w:rFonts w:asciiTheme="minorHAnsi" w:hAnsiTheme="minorHAnsi" w:cstheme="minorHAnsi"/>
          <w:b/>
          <w:sz w:val="22"/>
          <w:szCs w:val="22"/>
        </w:rPr>
        <w:t>program</w:t>
      </w:r>
      <w:r w:rsidR="005E0517">
        <w:rPr>
          <w:rFonts w:asciiTheme="minorHAnsi" w:hAnsiTheme="minorHAnsi" w:cstheme="minorHAnsi"/>
          <w:sz w:val="22"/>
          <w:szCs w:val="22"/>
        </w:rPr>
        <w:t xml:space="preserve"> of study.  Note that admission requirements vary among Arts, Business, Science and Engineering, so the courses included in the high school average will be different.  Similarly, the recommended mix of first year courses varies by program.</w:t>
      </w:r>
    </w:p>
    <w:p w14:paraId="190EBEBC" w14:textId="77777777" w:rsidR="005E0517" w:rsidRDefault="005E0517" w:rsidP="007F126B">
      <w:pPr>
        <w:rPr>
          <w:rFonts w:asciiTheme="minorHAnsi" w:hAnsiTheme="minorHAnsi" w:cstheme="minorHAnsi"/>
          <w:sz w:val="22"/>
          <w:szCs w:val="22"/>
        </w:rPr>
      </w:pPr>
    </w:p>
    <w:p w14:paraId="65B7F881" w14:textId="77777777" w:rsidR="005E0517" w:rsidRDefault="005E0517" w:rsidP="007F126B">
      <w:pPr>
        <w:rPr>
          <w:rFonts w:asciiTheme="minorHAnsi" w:hAnsiTheme="minorHAnsi" w:cstheme="minorHAnsi"/>
          <w:sz w:val="22"/>
          <w:szCs w:val="22"/>
        </w:rPr>
      </w:pPr>
      <w:r>
        <w:rPr>
          <w:rFonts w:asciiTheme="minorHAnsi" w:hAnsiTheme="minorHAnsi" w:cstheme="minorHAnsi"/>
          <w:sz w:val="22"/>
          <w:szCs w:val="22"/>
        </w:rPr>
        <w:t xml:space="preserve">The extract occurred in January 2016 and included only those students admitted for September 2015.  The </w:t>
      </w:r>
      <w:r w:rsidRPr="0050782F">
        <w:rPr>
          <w:rFonts w:asciiTheme="minorHAnsi" w:hAnsiTheme="minorHAnsi" w:cstheme="minorHAnsi"/>
          <w:b/>
          <w:sz w:val="22"/>
          <w:szCs w:val="22"/>
        </w:rPr>
        <w:t>fall GPA</w:t>
      </w:r>
      <w:r>
        <w:rPr>
          <w:rFonts w:asciiTheme="minorHAnsi" w:hAnsiTheme="minorHAnsi" w:cstheme="minorHAnsi"/>
          <w:sz w:val="22"/>
          <w:szCs w:val="22"/>
        </w:rPr>
        <w:t xml:space="preserve"> was recorded for each student.  </w:t>
      </w:r>
    </w:p>
    <w:p w14:paraId="5DC54E45" w14:textId="77777777" w:rsidR="005E0517" w:rsidRDefault="005E0517" w:rsidP="007F126B">
      <w:pPr>
        <w:rPr>
          <w:rFonts w:asciiTheme="minorHAnsi" w:hAnsiTheme="minorHAnsi" w:cstheme="minorHAnsi"/>
          <w:sz w:val="22"/>
          <w:szCs w:val="22"/>
        </w:rPr>
      </w:pPr>
    </w:p>
    <w:p w14:paraId="75588BFF" w14:textId="77777777" w:rsidR="005E0517" w:rsidRDefault="0050782F" w:rsidP="007F126B">
      <w:pPr>
        <w:rPr>
          <w:rFonts w:asciiTheme="minorHAnsi" w:hAnsiTheme="minorHAnsi" w:cstheme="minorHAnsi"/>
          <w:sz w:val="22"/>
          <w:szCs w:val="22"/>
        </w:rPr>
      </w:pPr>
      <w:r>
        <w:rPr>
          <w:rFonts w:asciiTheme="minorHAnsi" w:hAnsiTheme="minorHAnsi" w:cstheme="minorHAnsi"/>
          <w:b/>
          <w:sz w:val="22"/>
          <w:szCs w:val="22"/>
        </w:rPr>
        <w:t>Exclusion:</w:t>
      </w:r>
      <w:r>
        <w:rPr>
          <w:rFonts w:asciiTheme="minorHAnsi" w:hAnsiTheme="minorHAnsi" w:cstheme="minorHAnsi"/>
          <w:sz w:val="22"/>
          <w:szCs w:val="22"/>
        </w:rPr>
        <w:t xml:space="preserve"> </w:t>
      </w:r>
      <w:r w:rsidR="005E0517">
        <w:rPr>
          <w:rFonts w:asciiTheme="minorHAnsi" w:hAnsiTheme="minorHAnsi" w:cstheme="minorHAnsi"/>
          <w:sz w:val="22"/>
          <w:szCs w:val="22"/>
        </w:rPr>
        <w:t>Some new students drop out during the fall term.  Some register but never actually attend.  These students will show with no earned credits and a GPA of zero.  We will consider them as a distinct population of students that should not be included in this study.  We will delete all students with a fall GPA of zero.  This action deletes students who were active in the fall but failed all courses.  As such, some valid records have been deleted, but there was no way to identify these students separately from those who simply disappeared.</w:t>
      </w:r>
    </w:p>
    <w:p w14:paraId="60FFBB28" w14:textId="77777777" w:rsidR="00CE31CB" w:rsidRDefault="00CE31CB" w:rsidP="007F126B">
      <w:pPr>
        <w:rPr>
          <w:rFonts w:asciiTheme="minorHAnsi" w:hAnsiTheme="minorHAnsi" w:cstheme="minorHAnsi"/>
          <w:sz w:val="22"/>
          <w:szCs w:val="22"/>
        </w:rPr>
      </w:pPr>
    </w:p>
    <w:p w14:paraId="4DBBE1BF" w14:textId="77777777" w:rsidR="00CE31CB" w:rsidRDefault="00CE31CB" w:rsidP="007F126B">
      <w:pPr>
        <w:rPr>
          <w:rFonts w:asciiTheme="minorHAnsi" w:hAnsiTheme="minorHAnsi" w:cstheme="minorHAnsi"/>
          <w:sz w:val="22"/>
          <w:szCs w:val="22"/>
        </w:rPr>
      </w:pPr>
      <w:r>
        <w:rPr>
          <w:rFonts w:asciiTheme="minorHAnsi" w:hAnsiTheme="minorHAnsi" w:cstheme="minorHAnsi"/>
          <w:sz w:val="22"/>
          <w:szCs w:val="22"/>
        </w:rPr>
        <w:t xml:space="preserve">In addition to the above “data cleaning”, several variables have been recoded.  It is impossible to look at individual high schools, but this information was used to distinguish between students from the Halifax </w:t>
      </w:r>
      <w:r>
        <w:rPr>
          <w:rFonts w:asciiTheme="minorHAnsi" w:hAnsiTheme="minorHAnsi" w:cstheme="minorHAnsi"/>
          <w:sz w:val="22"/>
          <w:szCs w:val="22"/>
        </w:rPr>
        <w:lastRenderedPageBreak/>
        <w:t>region and those from elsewhere in Nova Scotia.  Sample sizes from many provinces outside Nova Scotia are small, so they have all been grouped together as Out of Province (OOP).  Similarly, because of the small sample size</w:t>
      </w:r>
      <w:r w:rsidR="0050782F">
        <w:rPr>
          <w:rFonts w:asciiTheme="minorHAnsi" w:hAnsiTheme="minorHAnsi" w:cstheme="minorHAnsi"/>
          <w:sz w:val="22"/>
          <w:szCs w:val="22"/>
        </w:rPr>
        <w:t>s</w:t>
      </w:r>
      <w:r>
        <w:rPr>
          <w:rFonts w:asciiTheme="minorHAnsi" w:hAnsiTheme="minorHAnsi" w:cstheme="minorHAnsi"/>
          <w:sz w:val="22"/>
          <w:szCs w:val="22"/>
        </w:rPr>
        <w:t>, Engineering students have been merged with Science students</w:t>
      </w:r>
      <w:r w:rsidR="0050782F">
        <w:rPr>
          <w:rFonts w:asciiTheme="minorHAnsi" w:hAnsiTheme="minorHAnsi" w:cstheme="minorHAnsi"/>
          <w:sz w:val="22"/>
          <w:szCs w:val="22"/>
        </w:rPr>
        <w:t xml:space="preserve"> and Environmental Studies with Arts</w:t>
      </w:r>
      <w:r>
        <w:rPr>
          <w:rFonts w:asciiTheme="minorHAnsi" w:hAnsiTheme="minorHAnsi" w:cstheme="minorHAnsi"/>
          <w:sz w:val="22"/>
          <w:szCs w:val="22"/>
        </w:rPr>
        <w:t>.</w:t>
      </w:r>
    </w:p>
    <w:p w14:paraId="3BD02BA9" w14:textId="77777777" w:rsidR="00CE31CB" w:rsidRDefault="00CE31CB" w:rsidP="007F126B">
      <w:pPr>
        <w:rPr>
          <w:rFonts w:asciiTheme="minorHAnsi" w:hAnsiTheme="minorHAnsi" w:cstheme="minorHAnsi"/>
          <w:sz w:val="22"/>
          <w:szCs w:val="22"/>
        </w:rPr>
      </w:pPr>
    </w:p>
    <w:p w14:paraId="3C27D2FA" w14:textId="77777777" w:rsidR="00CE31CB" w:rsidRDefault="00596238" w:rsidP="007F126B">
      <w:pPr>
        <w:rPr>
          <w:rFonts w:asciiTheme="minorHAnsi" w:hAnsiTheme="minorHAnsi" w:cstheme="minorHAnsi"/>
          <w:sz w:val="22"/>
          <w:szCs w:val="22"/>
        </w:rPr>
      </w:pPr>
      <w:r>
        <w:rPr>
          <w:rFonts w:asciiTheme="minorHAnsi" w:hAnsiTheme="minorHAnsi" w:cstheme="minorHAnsi"/>
          <w:sz w:val="22"/>
          <w:szCs w:val="22"/>
        </w:rPr>
        <w:t>Although significant data preparation has been done, you will need to do more data preparation to complete assignments 3 and 4</w:t>
      </w:r>
      <w:r w:rsidR="00DB7E4E">
        <w:rPr>
          <w:rFonts w:asciiTheme="minorHAnsi" w:hAnsiTheme="minorHAnsi" w:cstheme="minorHAnsi"/>
          <w:sz w:val="22"/>
          <w:szCs w:val="22"/>
        </w:rPr>
        <w:t>.  Some will be necessary to answer the questions posed and some will be needed to conform to the way Excel does data analysis.</w:t>
      </w:r>
    </w:p>
    <w:p w14:paraId="5ED59FD4" w14:textId="77777777" w:rsidR="00DB7E4E" w:rsidRDefault="00DB7E4E" w:rsidP="007F126B">
      <w:pPr>
        <w:rPr>
          <w:rFonts w:asciiTheme="minorHAnsi" w:hAnsiTheme="minorHAnsi" w:cstheme="minorHAnsi"/>
          <w:sz w:val="22"/>
          <w:szCs w:val="22"/>
        </w:rPr>
      </w:pPr>
    </w:p>
    <w:p w14:paraId="44616E25" w14:textId="77777777" w:rsidR="00DB7E4E" w:rsidRDefault="00DB7E4E" w:rsidP="007F126B">
      <w:pPr>
        <w:rPr>
          <w:rFonts w:asciiTheme="minorHAnsi" w:hAnsiTheme="minorHAnsi" w:cstheme="minorHAnsi"/>
          <w:sz w:val="22"/>
          <w:szCs w:val="22"/>
        </w:rPr>
      </w:pPr>
    </w:p>
    <w:p w14:paraId="68CB4B05" w14:textId="77777777" w:rsidR="00DB7E4E" w:rsidRDefault="00DB7E4E" w:rsidP="007F126B">
      <w:pPr>
        <w:rPr>
          <w:rFonts w:asciiTheme="minorHAnsi" w:hAnsiTheme="minorHAnsi" w:cstheme="minorHAnsi"/>
          <w:sz w:val="22"/>
          <w:szCs w:val="22"/>
        </w:rPr>
      </w:pPr>
    </w:p>
    <w:p w14:paraId="5A09E6E4" w14:textId="77777777" w:rsidR="00DB7E4E" w:rsidRDefault="00222EDA" w:rsidP="00DB7E4E">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 xml:space="preserve">a) Rather than simply define “success” in terms of GPA, let us define it in terms of the consequence of high or low GPA.  If GPA exceeds 3.70, then a student’s scholarship will be renewed or the student will be eligible for a scholarship.  However, if the GP is below 2.00, then the student may be placed on probation.  Construct the look up table below in the Look Up Table tab of the file </w:t>
      </w:r>
      <w:r>
        <w:rPr>
          <w:rFonts w:asciiTheme="minorHAnsi" w:hAnsiTheme="minorHAnsi" w:cstheme="minorHAnsi"/>
          <w:b/>
          <w:sz w:val="22"/>
          <w:szCs w:val="22"/>
        </w:rPr>
        <w:t>GPA and High School assignment 3.xlxs</w:t>
      </w:r>
      <w:r>
        <w:rPr>
          <w:rFonts w:asciiTheme="minorHAnsi" w:hAnsiTheme="minorHAnsi" w:cstheme="minorHAnsi"/>
          <w:sz w:val="22"/>
          <w:szCs w:val="22"/>
        </w:rPr>
        <w:t>.</w:t>
      </w:r>
    </w:p>
    <w:p w14:paraId="48EB9E22" w14:textId="77777777" w:rsidR="00222EDA" w:rsidRDefault="00222EDA" w:rsidP="00222EDA">
      <w:pPr>
        <w:rPr>
          <w:rFonts w:asciiTheme="minorHAnsi" w:hAnsiTheme="minorHAnsi" w:cstheme="minorHAnsi"/>
          <w:sz w:val="22"/>
          <w:szCs w:val="22"/>
        </w:rPr>
      </w:pPr>
    </w:p>
    <w:tbl>
      <w:tblPr>
        <w:tblStyle w:val="TableGrid"/>
        <w:tblW w:w="4230" w:type="dxa"/>
        <w:tblInd w:w="805" w:type="dxa"/>
        <w:tblLook w:val="04A0" w:firstRow="1" w:lastRow="0" w:firstColumn="1" w:lastColumn="0" w:noHBand="0" w:noVBand="1"/>
      </w:tblPr>
      <w:tblGrid>
        <w:gridCol w:w="2250"/>
        <w:gridCol w:w="1980"/>
      </w:tblGrid>
      <w:tr w:rsidR="00222EDA" w14:paraId="2CE99FF7" w14:textId="77777777" w:rsidTr="00222EDA">
        <w:tc>
          <w:tcPr>
            <w:tcW w:w="2250" w:type="dxa"/>
          </w:tcPr>
          <w:p w14:paraId="121E4802" w14:textId="77777777" w:rsidR="00222EDA" w:rsidRDefault="00222EDA" w:rsidP="00222EDA">
            <w:pPr>
              <w:rPr>
                <w:rFonts w:asciiTheme="minorHAnsi" w:hAnsiTheme="minorHAnsi" w:cstheme="minorHAnsi"/>
                <w:sz w:val="22"/>
                <w:szCs w:val="22"/>
              </w:rPr>
            </w:pPr>
            <w:r>
              <w:rPr>
                <w:rFonts w:asciiTheme="minorHAnsi" w:hAnsiTheme="minorHAnsi" w:cstheme="minorHAnsi"/>
                <w:sz w:val="22"/>
                <w:szCs w:val="22"/>
              </w:rPr>
              <w:t>GPA</w:t>
            </w:r>
          </w:p>
        </w:tc>
        <w:tc>
          <w:tcPr>
            <w:tcW w:w="1980" w:type="dxa"/>
          </w:tcPr>
          <w:p w14:paraId="2EBD3D69" w14:textId="77777777" w:rsidR="00222EDA" w:rsidRDefault="00222EDA" w:rsidP="00222EDA">
            <w:pPr>
              <w:rPr>
                <w:rFonts w:asciiTheme="minorHAnsi" w:hAnsiTheme="minorHAnsi" w:cstheme="minorHAnsi"/>
                <w:sz w:val="22"/>
                <w:szCs w:val="22"/>
              </w:rPr>
            </w:pPr>
            <w:r>
              <w:rPr>
                <w:rFonts w:asciiTheme="minorHAnsi" w:hAnsiTheme="minorHAnsi" w:cstheme="minorHAnsi"/>
                <w:sz w:val="22"/>
                <w:szCs w:val="22"/>
              </w:rPr>
              <w:t>Success</w:t>
            </w:r>
          </w:p>
        </w:tc>
      </w:tr>
      <w:tr w:rsidR="00222EDA" w14:paraId="383D2294" w14:textId="77777777" w:rsidTr="00222EDA">
        <w:tc>
          <w:tcPr>
            <w:tcW w:w="2250" w:type="dxa"/>
          </w:tcPr>
          <w:p w14:paraId="19AA90C3" w14:textId="77777777" w:rsidR="00222EDA" w:rsidRDefault="00222EDA" w:rsidP="00222EDA">
            <w:pPr>
              <w:rPr>
                <w:rFonts w:asciiTheme="minorHAnsi" w:hAnsiTheme="minorHAnsi" w:cstheme="minorHAnsi"/>
                <w:sz w:val="22"/>
                <w:szCs w:val="22"/>
              </w:rPr>
            </w:pPr>
            <w:r>
              <w:rPr>
                <w:rFonts w:asciiTheme="minorHAnsi" w:hAnsiTheme="minorHAnsi" w:cstheme="minorHAnsi"/>
                <w:sz w:val="22"/>
                <w:szCs w:val="22"/>
              </w:rPr>
              <w:t>0</w:t>
            </w:r>
          </w:p>
        </w:tc>
        <w:tc>
          <w:tcPr>
            <w:tcW w:w="1980" w:type="dxa"/>
          </w:tcPr>
          <w:p w14:paraId="3F804E00" w14:textId="77777777" w:rsidR="00222EDA" w:rsidRDefault="00222EDA" w:rsidP="00222EDA">
            <w:pPr>
              <w:rPr>
                <w:rFonts w:asciiTheme="minorHAnsi" w:hAnsiTheme="minorHAnsi" w:cstheme="minorHAnsi"/>
                <w:sz w:val="22"/>
                <w:szCs w:val="22"/>
              </w:rPr>
            </w:pPr>
            <w:r>
              <w:rPr>
                <w:rFonts w:asciiTheme="minorHAnsi" w:hAnsiTheme="minorHAnsi" w:cstheme="minorHAnsi"/>
                <w:sz w:val="22"/>
                <w:szCs w:val="22"/>
              </w:rPr>
              <w:t>Probation</w:t>
            </w:r>
          </w:p>
        </w:tc>
      </w:tr>
      <w:tr w:rsidR="00222EDA" w14:paraId="7730AEE8" w14:textId="77777777" w:rsidTr="00222EDA">
        <w:tc>
          <w:tcPr>
            <w:tcW w:w="2250" w:type="dxa"/>
          </w:tcPr>
          <w:p w14:paraId="1C6453AC" w14:textId="77777777" w:rsidR="00222EDA" w:rsidRDefault="00222EDA" w:rsidP="00222EDA">
            <w:pPr>
              <w:rPr>
                <w:rFonts w:asciiTheme="minorHAnsi" w:hAnsiTheme="minorHAnsi" w:cstheme="minorHAnsi"/>
                <w:sz w:val="22"/>
                <w:szCs w:val="22"/>
              </w:rPr>
            </w:pPr>
            <w:r>
              <w:rPr>
                <w:rFonts w:asciiTheme="minorHAnsi" w:hAnsiTheme="minorHAnsi" w:cstheme="minorHAnsi"/>
                <w:sz w:val="22"/>
                <w:szCs w:val="22"/>
              </w:rPr>
              <w:t>2.0</w:t>
            </w:r>
          </w:p>
        </w:tc>
        <w:tc>
          <w:tcPr>
            <w:tcW w:w="1980" w:type="dxa"/>
          </w:tcPr>
          <w:p w14:paraId="4FEAA109" w14:textId="77777777" w:rsidR="00222EDA" w:rsidRDefault="00222EDA" w:rsidP="00222EDA">
            <w:pPr>
              <w:rPr>
                <w:rFonts w:asciiTheme="minorHAnsi" w:hAnsiTheme="minorHAnsi" w:cstheme="minorHAnsi"/>
                <w:sz w:val="22"/>
                <w:szCs w:val="22"/>
              </w:rPr>
            </w:pPr>
            <w:r>
              <w:rPr>
                <w:rFonts w:asciiTheme="minorHAnsi" w:hAnsiTheme="minorHAnsi" w:cstheme="minorHAnsi"/>
                <w:sz w:val="22"/>
                <w:szCs w:val="22"/>
              </w:rPr>
              <w:t>Satisfactory</w:t>
            </w:r>
          </w:p>
        </w:tc>
      </w:tr>
      <w:tr w:rsidR="00222EDA" w14:paraId="760B48A4" w14:textId="77777777" w:rsidTr="00222EDA">
        <w:tc>
          <w:tcPr>
            <w:tcW w:w="2250" w:type="dxa"/>
          </w:tcPr>
          <w:p w14:paraId="21B2F5EA" w14:textId="77777777" w:rsidR="00222EDA" w:rsidRDefault="00222EDA" w:rsidP="00222EDA">
            <w:pPr>
              <w:rPr>
                <w:rFonts w:asciiTheme="minorHAnsi" w:hAnsiTheme="minorHAnsi" w:cstheme="minorHAnsi"/>
                <w:sz w:val="22"/>
                <w:szCs w:val="22"/>
              </w:rPr>
            </w:pPr>
            <w:r>
              <w:rPr>
                <w:rFonts w:asciiTheme="minorHAnsi" w:hAnsiTheme="minorHAnsi" w:cstheme="minorHAnsi"/>
                <w:sz w:val="22"/>
                <w:szCs w:val="22"/>
              </w:rPr>
              <w:t>3.7</w:t>
            </w:r>
          </w:p>
        </w:tc>
        <w:tc>
          <w:tcPr>
            <w:tcW w:w="1980" w:type="dxa"/>
          </w:tcPr>
          <w:p w14:paraId="6990E0C1" w14:textId="77777777" w:rsidR="00222EDA" w:rsidRDefault="00222EDA" w:rsidP="00222EDA">
            <w:pPr>
              <w:rPr>
                <w:rFonts w:asciiTheme="minorHAnsi" w:hAnsiTheme="minorHAnsi" w:cstheme="minorHAnsi"/>
                <w:sz w:val="22"/>
                <w:szCs w:val="22"/>
              </w:rPr>
            </w:pPr>
            <w:r>
              <w:rPr>
                <w:rFonts w:asciiTheme="minorHAnsi" w:hAnsiTheme="minorHAnsi" w:cstheme="minorHAnsi"/>
                <w:sz w:val="22"/>
                <w:szCs w:val="22"/>
              </w:rPr>
              <w:t>Scholarship</w:t>
            </w:r>
          </w:p>
        </w:tc>
      </w:tr>
    </w:tbl>
    <w:p w14:paraId="29EEB770" w14:textId="77777777" w:rsidR="00222EDA" w:rsidRDefault="00222EDA" w:rsidP="00222EDA">
      <w:pPr>
        <w:rPr>
          <w:rFonts w:asciiTheme="minorHAnsi" w:hAnsiTheme="minorHAnsi" w:cstheme="minorHAnsi"/>
          <w:sz w:val="22"/>
          <w:szCs w:val="22"/>
        </w:rPr>
      </w:pPr>
    </w:p>
    <w:p w14:paraId="460000E7" w14:textId="7B79D59B" w:rsidR="00222EDA" w:rsidRDefault="00222EDA" w:rsidP="00222EDA">
      <w:pPr>
        <w:ind w:left="720"/>
        <w:rPr>
          <w:rFonts w:asciiTheme="minorHAnsi" w:hAnsiTheme="minorHAnsi" w:cstheme="minorHAnsi"/>
          <w:sz w:val="22"/>
          <w:szCs w:val="22"/>
        </w:rPr>
      </w:pPr>
      <w:r>
        <w:rPr>
          <w:rFonts w:asciiTheme="minorHAnsi" w:hAnsiTheme="minorHAnsi" w:cstheme="minorHAnsi"/>
          <w:sz w:val="22"/>
          <w:szCs w:val="22"/>
        </w:rPr>
        <w:t>Insert a column to right of GPA and call it Success.  Use VLOOKUP to assign success values based upon GPA.</w:t>
      </w:r>
    </w:p>
    <w:p w14:paraId="0C049B71" w14:textId="51730AC3" w:rsidR="00F653B4" w:rsidRDefault="00F653B4" w:rsidP="00222EDA">
      <w:pPr>
        <w:ind w:left="720"/>
        <w:rPr>
          <w:rFonts w:asciiTheme="minorHAnsi" w:hAnsiTheme="minorHAnsi" w:cstheme="minorHAnsi"/>
          <w:sz w:val="22"/>
          <w:szCs w:val="22"/>
        </w:rPr>
      </w:pPr>
      <w:r>
        <w:rPr>
          <w:noProof/>
        </w:rPr>
        <w:drawing>
          <wp:inline distT="0" distB="0" distL="0" distR="0" wp14:anchorId="4570AC83" wp14:editId="56877D35">
            <wp:extent cx="4743718" cy="2590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2841" r="341" b="341"/>
                    <a:stretch/>
                  </pic:blipFill>
                  <pic:spPr bwMode="auto">
                    <a:xfrm>
                      <a:off x="0" y="0"/>
                      <a:ext cx="4746851" cy="2592511"/>
                    </a:xfrm>
                    <a:prstGeom prst="rect">
                      <a:avLst/>
                    </a:prstGeom>
                    <a:ln>
                      <a:noFill/>
                    </a:ln>
                    <a:extLst>
                      <a:ext uri="{53640926-AAD7-44D8-BBD7-CCE9431645EC}">
                        <a14:shadowObscured xmlns:a14="http://schemas.microsoft.com/office/drawing/2010/main"/>
                      </a:ext>
                    </a:extLst>
                  </pic:spPr>
                </pic:pic>
              </a:graphicData>
            </a:graphic>
          </wp:inline>
        </w:drawing>
      </w:r>
    </w:p>
    <w:p w14:paraId="092F871F" w14:textId="77777777" w:rsidR="00222EDA" w:rsidRDefault="00222EDA" w:rsidP="00222EDA">
      <w:pPr>
        <w:ind w:left="720"/>
        <w:rPr>
          <w:rFonts w:asciiTheme="minorHAnsi" w:hAnsiTheme="minorHAnsi" w:cstheme="minorHAnsi"/>
          <w:sz w:val="22"/>
          <w:szCs w:val="22"/>
        </w:rPr>
      </w:pPr>
    </w:p>
    <w:p w14:paraId="7F5F64A2" w14:textId="77777777" w:rsidR="00222EDA" w:rsidRDefault="00222EDA" w:rsidP="00222EDA">
      <w:pPr>
        <w:ind w:left="720"/>
        <w:rPr>
          <w:rFonts w:asciiTheme="minorHAnsi" w:hAnsiTheme="minorHAnsi" w:cstheme="minorHAnsi"/>
          <w:sz w:val="22"/>
          <w:szCs w:val="22"/>
        </w:rPr>
      </w:pPr>
      <w:r>
        <w:rPr>
          <w:rFonts w:asciiTheme="minorHAnsi" w:hAnsiTheme="minorHAnsi" w:cstheme="minorHAnsi"/>
          <w:sz w:val="22"/>
          <w:szCs w:val="22"/>
        </w:rPr>
        <w:t>b) Similarly, let us recode the high school average according to the following look up table</w:t>
      </w:r>
      <w:r w:rsidR="00BE59C2">
        <w:rPr>
          <w:rFonts w:asciiTheme="minorHAnsi" w:hAnsiTheme="minorHAnsi" w:cstheme="minorHAnsi"/>
          <w:sz w:val="22"/>
          <w:szCs w:val="22"/>
        </w:rPr>
        <w:t>:</w:t>
      </w:r>
    </w:p>
    <w:p w14:paraId="09A499C9" w14:textId="77777777" w:rsidR="00BE59C2" w:rsidRDefault="00BE59C2" w:rsidP="00222EDA">
      <w:pPr>
        <w:ind w:left="720"/>
        <w:rPr>
          <w:rFonts w:asciiTheme="minorHAnsi" w:hAnsiTheme="minorHAnsi" w:cstheme="minorHAnsi"/>
          <w:sz w:val="22"/>
          <w:szCs w:val="22"/>
        </w:rPr>
      </w:pPr>
    </w:p>
    <w:tbl>
      <w:tblPr>
        <w:tblStyle w:val="TableGrid"/>
        <w:tblW w:w="0" w:type="auto"/>
        <w:tblInd w:w="720" w:type="dxa"/>
        <w:tblLook w:val="04A0" w:firstRow="1" w:lastRow="0" w:firstColumn="1" w:lastColumn="0" w:noHBand="0" w:noVBand="1"/>
      </w:tblPr>
      <w:tblGrid>
        <w:gridCol w:w="2335"/>
        <w:gridCol w:w="2070"/>
      </w:tblGrid>
      <w:tr w:rsidR="00BE59C2" w14:paraId="388CB335" w14:textId="77777777" w:rsidTr="00BE59C2">
        <w:tc>
          <w:tcPr>
            <w:tcW w:w="2335" w:type="dxa"/>
          </w:tcPr>
          <w:p w14:paraId="0AAC5C1C" w14:textId="77777777" w:rsidR="00BE59C2" w:rsidRDefault="00BE59C2" w:rsidP="00222EDA">
            <w:pPr>
              <w:rPr>
                <w:rFonts w:asciiTheme="minorHAnsi" w:hAnsiTheme="minorHAnsi" w:cstheme="minorHAnsi"/>
                <w:sz w:val="22"/>
                <w:szCs w:val="22"/>
              </w:rPr>
            </w:pPr>
            <w:r>
              <w:rPr>
                <w:rFonts w:asciiTheme="minorHAnsi" w:hAnsiTheme="minorHAnsi" w:cstheme="minorHAnsi"/>
                <w:sz w:val="22"/>
                <w:szCs w:val="22"/>
              </w:rPr>
              <w:t>HS Average</w:t>
            </w:r>
          </w:p>
        </w:tc>
        <w:tc>
          <w:tcPr>
            <w:tcW w:w="2070" w:type="dxa"/>
          </w:tcPr>
          <w:p w14:paraId="11565878" w14:textId="77777777" w:rsidR="00BE59C2" w:rsidRDefault="00BE59C2" w:rsidP="00222EDA">
            <w:pPr>
              <w:rPr>
                <w:rFonts w:asciiTheme="minorHAnsi" w:hAnsiTheme="minorHAnsi" w:cstheme="minorHAnsi"/>
                <w:sz w:val="22"/>
                <w:szCs w:val="22"/>
              </w:rPr>
            </w:pPr>
            <w:r>
              <w:rPr>
                <w:rFonts w:asciiTheme="minorHAnsi" w:hAnsiTheme="minorHAnsi" w:cstheme="minorHAnsi"/>
                <w:sz w:val="22"/>
                <w:szCs w:val="22"/>
              </w:rPr>
              <w:t>Entry</w:t>
            </w:r>
          </w:p>
        </w:tc>
      </w:tr>
      <w:tr w:rsidR="00BE59C2" w14:paraId="75934FCC" w14:textId="77777777" w:rsidTr="00BE59C2">
        <w:tc>
          <w:tcPr>
            <w:tcW w:w="2335" w:type="dxa"/>
          </w:tcPr>
          <w:p w14:paraId="08C3DA44" w14:textId="77777777" w:rsidR="00BE59C2" w:rsidRDefault="00BE59C2" w:rsidP="00222EDA">
            <w:pPr>
              <w:rPr>
                <w:rFonts w:asciiTheme="minorHAnsi" w:hAnsiTheme="minorHAnsi" w:cstheme="minorHAnsi"/>
                <w:sz w:val="22"/>
                <w:szCs w:val="22"/>
              </w:rPr>
            </w:pPr>
            <w:r>
              <w:rPr>
                <w:rFonts w:asciiTheme="minorHAnsi" w:hAnsiTheme="minorHAnsi" w:cstheme="minorHAnsi"/>
                <w:sz w:val="22"/>
                <w:szCs w:val="22"/>
              </w:rPr>
              <w:t>60</w:t>
            </w:r>
          </w:p>
        </w:tc>
        <w:tc>
          <w:tcPr>
            <w:tcW w:w="2070" w:type="dxa"/>
          </w:tcPr>
          <w:p w14:paraId="5C99064B" w14:textId="77777777" w:rsidR="00BE59C2" w:rsidRDefault="00BE59C2" w:rsidP="00222EDA">
            <w:pPr>
              <w:rPr>
                <w:rFonts w:asciiTheme="minorHAnsi" w:hAnsiTheme="minorHAnsi" w:cstheme="minorHAnsi"/>
                <w:sz w:val="22"/>
                <w:szCs w:val="22"/>
              </w:rPr>
            </w:pPr>
            <w:r>
              <w:rPr>
                <w:rFonts w:asciiTheme="minorHAnsi" w:hAnsiTheme="minorHAnsi" w:cstheme="minorHAnsi"/>
                <w:sz w:val="22"/>
                <w:szCs w:val="22"/>
              </w:rPr>
              <w:t>Risk</w:t>
            </w:r>
          </w:p>
        </w:tc>
      </w:tr>
      <w:tr w:rsidR="00BE59C2" w14:paraId="00CC71E6" w14:textId="77777777" w:rsidTr="00BE59C2">
        <w:tc>
          <w:tcPr>
            <w:tcW w:w="2335" w:type="dxa"/>
          </w:tcPr>
          <w:p w14:paraId="2F693C2C" w14:textId="77777777" w:rsidR="00BE59C2" w:rsidRDefault="00BE59C2" w:rsidP="00222EDA">
            <w:pPr>
              <w:rPr>
                <w:rFonts w:asciiTheme="minorHAnsi" w:hAnsiTheme="minorHAnsi" w:cstheme="minorHAnsi"/>
                <w:sz w:val="22"/>
                <w:szCs w:val="22"/>
              </w:rPr>
            </w:pPr>
            <w:r>
              <w:rPr>
                <w:rFonts w:asciiTheme="minorHAnsi" w:hAnsiTheme="minorHAnsi" w:cstheme="minorHAnsi"/>
                <w:sz w:val="22"/>
                <w:szCs w:val="22"/>
              </w:rPr>
              <w:t>70</w:t>
            </w:r>
          </w:p>
        </w:tc>
        <w:tc>
          <w:tcPr>
            <w:tcW w:w="2070" w:type="dxa"/>
          </w:tcPr>
          <w:p w14:paraId="73362F96" w14:textId="77777777" w:rsidR="00BE59C2" w:rsidRDefault="00BE59C2" w:rsidP="00222EDA">
            <w:pPr>
              <w:rPr>
                <w:rFonts w:asciiTheme="minorHAnsi" w:hAnsiTheme="minorHAnsi" w:cstheme="minorHAnsi"/>
                <w:sz w:val="22"/>
                <w:szCs w:val="22"/>
              </w:rPr>
            </w:pPr>
            <w:r>
              <w:rPr>
                <w:rFonts w:asciiTheme="minorHAnsi" w:hAnsiTheme="minorHAnsi" w:cstheme="minorHAnsi"/>
                <w:sz w:val="22"/>
                <w:szCs w:val="22"/>
              </w:rPr>
              <w:t>Good</w:t>
            </w:r>
          </w:p>
        </w:tc>
      </w:tr>
      <w:tr w:rsidR="00BE59C2" w14:paraId="02FCE052" w14:textId="77777777" w:rsidTr="00BE59C2">
        <w:tc>
          <w:tcPr>
            <w:tcW w:w="2335" w:type="dxa"/>
          </w:tcPr>
          <w:p w14:paraId="3E3A4751" w14:textId="77777777" w:rsidR="00BE59C2" w:rsidRDefault="00BE59C2" w:rsidP="00222EDA">
            <w:pPr>
              <w:rPr>
                <w:rFonts w:asciiTheme="minorHAnsi" w:hAnsiTheme="minorHAnsi" w:cstheme="minorHAnsi"/>
                <w:sz w:val="22"/>
                <w:szCs w:val="22"/>
              </w:rPr>
            </w:pPr>
            <w:r>
              <w:rPr>
                <w:rFonts w:asciiTheme="minorHAnsi" w:hAnsiTheme="minorHAnsi" w:cstheme="minorHAnsi"/>
                <w:sz w:val="22"/>
                <w:szCs w:val="22"/>
              </w:rPr>
              <w:t>80</w:t>
            </w:r>
          </w:p>
        </w:tc>
        <w:tc>
          <w:tcPr>
            <w:tcW w:w="2070" w:type="dxa"/>
          </w:tcPr>
          <w:p w14:paraId="5CCEC232" w14:textId="77777777" w:rsidR="00BE59C2" w:rsidRDefault="00BE59C2" w:rsidP="00222EDA">
            <w:pPr>
              <w:rPr>
                <w:rFonts w:asciiTheme="minorHAnsi" w:hAnsiTheme="minorHAnsi" w:cstheme="minorHAnsi"/>
                <w:sz w:val="22"/>
                <w:szCs w:val="22"/>
              </w:rPr>
            </w:pPr>
            <w:r>
              <w:rPr>
                <w:rFonts w:asciiTheme="minorHAnsi" w:hAnsiTheme="minorHAnsi" w:cstheme="minorHAnsi"/>
                <w:sz w:val="22"/>
                <w:szCs w:val="22"/>
              </w:rPr>
              <w:t>Very Good</w:t>
            </w:r>
          </w:p>
        </w:tc>
      </w:tr>
      <w:tr w:rsidR="00BE59C2" w14:paraId="01F10B5B" w14:textId="77777777" w:rsidTr="00BE59C2">
        <w:tc>
          <w:tcPr>
            <w:tcW w:w="2335" w:type="dxa"/>
          </w:tcPr>
          <w:p w14:paraId="3A364956" w14:textId="77777777" w:rsidR="00BE59C2" w:rsidRDefault="00BE59C2" w:rsidP="00222EDA">
            <w:pPr>
              <w:rPr>
                <w:rFonts w:asciiTheme="minorHAnsi" w:hAnsiTheme="minorHAnsi" w:cstheme="minorHAnsi"/>
                <w:sz w:val="22"/>
                <w:szCs w:val="22"/>
              </w:rPr>
            </w:pPr>
            <w:r>
              <w:rPr>
                <w:rFonts w:asciiTheme="minorHAnsi" w:hAnsiTheme="minorHAnsi" w:cstheme="minorHAnsi"/>
                <w:sz w:val="22"/>
                <w:szCs w:val="22"/>
              </w:rPr>
              <w:t>90</w:t>
            </w:r>
          </w:p>
        </w:tc>
        <w:tc>
          <w:tcPr>
            <w:tcW w:w="2070" w:type="dxa"/>
          </w:tcPr>
          <w:p w14:paraId="4FA82DC7" w14:textId="77777777" w:rsidR="00BE59C2" w:rsidRDefault="00BE59C2" w:rsidP="00222EDA">
            <w:pPr>
              <w:rPr>
                <w:rFonts w:asciiTheme="minorHAnsi" w:hAnsiTheme="minorHAnsi" w:cstheme="minorHAnsi"/>
                <w:sz w:val="22"/>
                <w:szCs w:val="22"/>
              </w:rPr>
            </w:pPr>
            <w:r>
              <w:rPr>
                <w:rFonts w:asciiTheme="minorHAnsi" w:hAnsiTheme="minorHAnsi" w:cstheme="minorHAnsi"/>
                <w:sz w:val="22"/>
                <w:szCs w:val="22"/>
              </w:rPr>
              <w:t>Excellent</w:t>
            </w:r>
          </w:p>
        </w:tc>
      </w:tr>
    </w:tbl>
    <w:p w14:paraId="174D504B" w14:textId="77777777" w:rsidR="00BE59C2" w:rsidRDefault="00BE59C2" w:rsidP="00222EDA">
      <w:pPr>
        <w:ind w:left="720"/>
        <w:rPr>
          <w:rFonts w:asciiTheme="minorHAnsi" w:hAnsiTheme="minorHAnsi" w:cstheme="minorHAnsi"/>
          <w:sz w:val="22"/>
          <w:szCs w:val="22"/>
        </w:rPr>
      </w:pPr>
    </w:p>
    <w:p w14:paraId="0C0E0380" w14:textId="77777777" w:rsidR="00BE59C2" w:rsidRDefault="00BE59C2" w:rsidP="00222EDA">
      <w:pPr>
        <w:ind w:left="720"/>
        <w:rPr>
          <w:rFonts w:asciiTheme="minorHAnsi" w:hAnsiTheme="minorHAnsi" w:cstheme="minorHAnsi"/>
          <w:sz w:val="22"/>
          <w:szCs w:val="22"/>
        </w:rPr>
      </w:pPr>
      <w:r>
        <w:rPr>
          <w:rFonts w:asciiTheme="minorHAnsi" w:hAnsiTheme="minorHAnsi" w:cstheme="minorHAnsi"/>
          <w:sz w:val="22"/>
          <w:szCs w:val="22"/>
        </w:rPr>
        <w:t>Put the above table in the Look Up Table tab.  Insert a column to the Right of Success and call it Entry.  Use VLOOKUP to assign values to Entry based upon HS Average.</w:t>
      </w:r>
    </w:p>
    <w:p w14:paraId="10A8FD1A" w14:textId="77777777" w:rsidR="00BE59C2" w:rsidRDefault="00BE59C2" w:rsidP="00222EDA">
      <w:pPr>
        <w:ind w:left="720"/>
        <w:rPr>
          <w:rFonts w:asciiTheme="minorHAnsi" w:hAnsiTheme="minorHAnsi" w:cstheme="minorHAnsi"/>
          <w:sz w:val="22"/>
          <w:szCs w:val="22"/>
        </w:rPr>
      </w:pPr>
    </w:p>
    <w:p w14:paraId="3E027961" w14:textId="682A5D6F" w:rsidR="00BE59C2" w:rsidRDefault="00BE59C2" w:rsidP="00222EDA">
      <w:pPr>
        <w:ind w:left="720"/>
        <w:rPr>
          <w:rFonts w:asciiTheme="minorHAnsi" w:hAnsiTheme="minorHAnsi" w:cstheme="minorHAnsi"/>
          <w:b/>
          <w:sz w:val="22"/>
          <w:szCs w:val="22"/>
        </w:rPr>
      </w:pPr>
      <w:r>
        <w:rPr>
          <w:rFonts w:asciiTheme="minorHAnsi" w:hAnsiTheme="minorHAnsi" w:cstheme="minorHAnsi"/>
          <w:sz w:val="22"/>
          <w:szCs w:val="22"/>
        </w:rPr>
        <w:t xml:space="preserve">c) </w:t>
      </w:r>
      <w:r w:rsidRPr="00BE59C2">
        <w:rPr>
          <w:rFonts w:asciiTheme="minorHAnsi" w:hAnsiTheme="minorHAnsi" w:cstheme="minorHAnsi"/>
          <w:b/>
          <w:sz w:val="22"/>
          <w:szCs w:val="22"/>
        </w:rPr>
        <w:t xml:space="preserve">Print a screen shot showing the new columns.  </w:t>
      </w:r>
    </w:p>
    <w:p w14:paraId="3C4F5EA4" w14:textId="429A79B5" w:rsidR="005F0102" w:rsidRDefault="005F0102" w:rsidP="00222EDA">
      <w:pPr>
        <w:ind w:left="720"/>
        <w:rPr>
          <w:rFonts w:asciiTheme="minorHAnsi" w:hAnsiTheme="minorHAnsi" w:cstheme="minorHAnsi"/>
          <w:sz w:val="22"/>
          <w:szCs w:val="22"/>
        </w:rPr>
      </w:pPr>
      <w:r>
        <w:rPr>
          <w:noProof/>
        </w:rPr>
        <w:drawing>
          <wp:inline distT="0" distB="0" distL="0" distR="0" wp14:anchorId="3B3BE71A" wp14:editId="41F193D3">
            <wp:extent cx="4557395" cy="24477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4462"/>
                    <a:stretch/>
                  </pic:blipFill>
                  <pic:spPr bwMode="auto">
                    <a:xfrm>
                      <a:off x="0" y="0"/>
                      <a:ext cx="4558206" cy="2448210"/>
                    </a:xfrm>
                    <a:prstGeom prst="rect">
                      <a:avLst/>
                    </a:prstGeom>
                    <a:ln>
                      <a:noFill/>
                    </a:ln>
                    <a:extLst>
                      <a:ext uri="{53640926-AAD7-44D8-BBD7-CCE9431645EC}">
                        <a14:shadowObscured xmlns:a14="http://schemas.microsoft.com/office/drawing/2010/main"/>
                      </a:ext>
                    </a:extLst>
                  </pic:spPr>
                </pic:pic>
              </a:graphicData>
            </a:graphic>
          </wp:inline>
        </w:drawing>
      </w:r>
    </w:p>
    <w:p w14:paraId="7FF75B25" w14:textId="77777777" w:rsidR="00BE59C2" w:rsidRDefault="00BE59C2" w:rsidP="00222EDA">
      <w:pPr>
        <w:ind w:left="720"/>
        <w:rPr>
          <w:rFonts w:asciiTheme="minorHAnsi" w:hAnsiTheme="minorHAnsi" w:cstheme="minorHAnsi"/>
          <w:sz w:val="22"/>
          <w:szCs w:val="22"/>
        </w:rPr>
      </w:pPr>
    </w:p>
    <w:p w14:paraId="4F70A3A2" w14:textId="77777777" w:rsidR="00BE59C2" w:rsidRPr="00BE59C2" w:rsidRDefault="00BE59C2" w:rsidP="00222EDA">
      <w:pPr>
        <w:ind w:left="720"/>
        <w:rPr>
          <w:rFonts w:asciiTheme="minorHAnsi" w:hAnsiTheme="minorHAnsi" w:cstheme="minorHAnsi"/>
          <w:sz w:val="22"/>
          <w:szCs w:val="22"/>
        </w:rPr>
      </w:pPr>
      <w:r>
        <w:rPr>
          <w:rFonts w:asciiTheme="minorHAnsi" w:hAnsiTheme="minorHAnsi" w:cstheme="minorHAnsi"/>
          <w:sz w:val="22"/>
          <w:szCs w:val="22"/>
        </w:rPr>
        <w:t>d) Save your file and insert a Pivot Table.</w:t>
      </w:r>
    </w:p>
    <w:p w14:paraId="2F426E2C" w14:textId="77777777" w:rsidR="00222EDA" w:rsidRDefault="00222EDA" w:rsidP="00222EDA">
      <w:pPr>
        <w:ind w:left="720"/>
        <w:rPr>
          <w:rFonts w:asciiTheme="minorHAnsi" w:hAnsiTheme="minorHAnsi" w:cstheme="minorHAnsi"/>
          <w:sz w:val="22"/>
          <w:szCs w:val="22"/>
        </w:rPr>
      </w:pPr>
    </w:p>
    <w:p w14:paraId="22894C2D" w14:textId="01A4CCDC" w:rsidR="00EA5799" w:rsidRDefault="00C12AED" w:rsidP="00EA5799">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 xml:space="preserve">Let us look at what “success” is like by program.  </w:t>
      </w:r>
      <w:r w:rsidR="00806B83">
        <w:rPr>
          <w:rFonts w:asciiTheme="minorHAnsi" w:hAnsiTheme="minorHAnsi" w:cstheme="minorHAnsi"/>
          <w:sz w:val="22"/>
          <w:szCs w:val="22"/>
        </w:rPr>
        <w:t>In your Pivot Table, pull Faculty to the Rows and Success to the columns.  Pull ID to the Values box.  Change the summary to Count and Show Values to Percent of Row Total.  This will show you the percentage of students in each program who achieve each level of success.</w:t>
      </w:r>
    </w:p>
    <w:p w14:paraId="2A53B425" w14:textId="77226E29" w:rsidR="005F0102" w:rsidRDefault="004F546E" w:rsidP="005F0102">
      <w:pPr>
        <w:pStyle w:val="ListParagraph"/>
        <w:rPr>
          <w:rFonts w:asciiTheme="minorHAnsi" w:hAnsiTheme="minorHAnsi" w:cstheme="minorHAnsi"/>
          <w:sz w:val="22"/>
          <w:szCs w:val="22"/>
        </w:rPr>
      </w:pPr>
      <w:r>
        <w:rPr>
          <w:noProof/>
        </w:rPr>
        <w:drawing>
          <wp:inline distT="0" distB="0" distL="0" distR="0" wp14:anchorId="232DF06D" wp14:editId="5E6AD78D">
            <wp:extent cx="4523740" cy="242885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4494"/>
                    <a:stretch/>
                  </pic:blipFill>
                  <pic:spPr bwMode="auto">
                    <a:xfrm>
                      <a:off x="0" y="0"/>
                      <a:ext cx="4525808" cy="2429963"/>
                    </a:xfrm>
                    <a:prstGeom prst="rect">
                      <a:avLst/>
                    </a:prstGeom>
                    <a:ln>
                      <a:noFill/>
                    </a:ln>
                    <a:extLst>
                      <a:ext uri="{53640926-AAD7-44D8-BBD7-CCE9431645EC}">
                        <a14:shadowObscured xmlns:a14="http://schemas.microsoft.com/office/drawing/2010/main"/>
                      </a:ext>
                    </a:extLst>
                  </pic:spPr>
                </pic:pic>
              </a:graphicData>
            </a:graphic>
          </wp:inline>
        </w:drawing>
      </w:r>
    </w:p>
    <w:p w14:paraId="083C2B0D" w14:textId="77777777" w:rsidR="00806B83" w:rsidRDefault="00806B83" w:rsidP="00806B83">
      <w:pPr>
        <w:rPr>
          <w:rFonts w:asciiTheme="minorHAnsi" w:hAnsiTheme="minorHAnsi" w:cstheme="minorHAnsi"/>
          <w:sz w:val="22"/>
          <w:szCs w:val="22"/>
        </w:rPr>
      </w:pPr>
    </w:p>
    <w:p w14:paraId="008D3EF1" w14:textId="4EF32EFE" w:rsidR="00C74B20" w:rsidRPr="00C74B20" w:rsidRDefault="00806B83" w:rsidP="00C74B20">
      <w:pPr>
        <w:pStyle w:val="ListParagraph"/>
        <w:numPr>
          <w:ilvl w:val="0"/>
          <w:numId w:val="2"/>
        </w:numPr>
        <w:rPr>
          <w:rFonts w:asciiTheme="minorHAnsi" w:hAnsiTheme="minorHAnsi" w:cstheme="minorHAnsi"/>
          <w:b/>
          <w:sz w:val="22"/>
          <w:szCs w:val="22"/>
        </w:rPr>
      </w:pPr>
      <w:r w:rsidRPr="00197367">
        <w:rPr>
          <w:rFonts w:asciiTheme="minorHAnsi" w:hAnsiTheme="minorHAnsi" w:cstheme="minorHAnsi"/>
          <w:b/>
          <w:sz w:val="22"/>
          <w:szCs w:val="22"/>
        </w:rPr>
        <w:t xml:space="preserve">What percentage of Science students are “Scholarship” students?  </w:t>
      </w:r>
      <w:r w:rsidR="004F546E" w:rsidRPr="004F546E">
        <w:rPr>
          <w:rFonts w:asciiTheme="minorHAnsi" w:hAnsiTheme="minorHAnsi" w:cstheme="minorHAnsi"/>
          <w:bCs/>
          <w:sz w:val="22"/>
          <w:szCs w:val="22"/>
        </w:rPr>
        <w:t>29.78%</w:t>
      </w:r>
      <w:r w:rsidR="004F546E">
        <w:rPr>
          <w:rFonts w:asciiTheme="minorHAnsi" w:hAnsiTheme="minorHAnsi" w:cstheme="minorHAnsi"/>
          <w:b/>
          <w:sz w:val="22"/>
          <w:szCs w:val="22"/>
        </w:rPr>
        <w:t xml:space="preserve"> </w:t>
      </w:r>
      <w:r w:rsidRPr="00197367">
        <w:rPr>
          <w:rFonts w:asciiTheme="minorHAnsi" w:hAnsiTheme="minorHAnsi" w:cstheme="minorHAnsi"/>
          <w:b/>
          <w:sz w:val="22"/>
          <w:szCs w:val="22"/>
        </w:rPr>
        <w:t>What percentage of Arts students are Scholarship students?</w:t>
      </w:r>
      <w:r w:rsidR="00C74B20">
        <w:rPr>
          <w:rFonts w:asciiTheme="minorHAnsi" w:hAnsiTheme="minorHAnsi" w:cstheme="minorHAnsi"/>
          <w:b/>
          <w:sz w:val="22"/>
          <w:szCs w:val="22"/>
        </w:rPr>
        <w:t xml:space="preserve">  </w:t>
      </w:r>
      <w:r w:rsidR="004F546E" w:rsidRPr="004F546E">
        <w:rPr>
          <w:rFonts w:asciiTheme="minorHAnsi" w:hAnsiTheme="minorHAnsi" w:cstheme="minorHAnsi"/>
          <w:bCs/>
          <w:sz w:val="22"/>
          <w:szCs w:val="22"/>
        </w:rPr>
        <w:t>13.17</w:t>
      </w:r>
      <w:r w:rsidR="00C74B20" w:rsidRPr="00C74B20">
        <w:rPr>
          <w:rFonts w:asciiTheme="minorHAnsi" w:hAnsiTheme="minorHAnsi" w:cstheme="minorHAnsi"/>
          <w:bCs/>
          <w:sz w:val="22"/>
          <w:szCs w:val="22"/>
        </w:rPr>
        <w:t>%</w:t>
      </w:r>
    </w:p>
    <w:p w14:paraId="11E27FE7" w14:textId="4BDD7873" w:rsidR="00806B83" w:rsidRPr="00197367" w:rsidRDefault="00806B83" w:rsidP="00806B83">
      <w:pPr>
        <w:pStyle w:val="ListParagraph"/>
        <w:numPr>
          <w:ilvl w:val="0"/>
          <w:numId w:val="2"/>
        </w:numPr>
        <w:rPr>
          <w:rFonts w:asciiTheme="minorHAnsi" w:hAnsiTheme="minorHAnsi" w:cstheme="minorHAnsi"/>
          <w:b/>
          <w:sz w:val="22"/>
          <w:szCs w:val="22"/>
        </w:rPr>
      </w:pPr>
      <w:r w:rsidRPr="00197367">
        <w:rPr>
          <w:rFonts w:asciiTheme="minorHAnsi" w:hAnsiTheme="minorHAnsi" w:cstheme="minorHAnsi"/>
          <w:b/>
          <w:sz w:val="22"/>
          <w:szCs w:val="22"/>
        </w:rPr>
        <w:t xml:space="preserve">What percentage of Science students are at risk of probation?  </w:t>
      </w:r>
      <w:r w:rsidR="004F546E" w:rsidRPr="004F546E">
        <w:rPr>
          <w:rFonts w:asciiTheme="minorHAnsi" w:hAnsiTheme="minorHAnsi" w:cstheme="minorHAnsi"/>
          <w:bCs/>
          <w:sz w:val="22"/>
          <w:szCs w:val="22"/>
        </w:rPr>
        <w:t>10.67%</w:t>
      </w:r>
      <w:r w:rsidR="004F546E">
        <w:rPr>
          <w:rFonts w:asciiTheme="minorHAnsi" w:hAnsiTheme="minorHAnsi" w:cstheme="minorHAnsi"/>
          <w:b/>
          <w:sz w:val="22"/>
          <w:szCs w:val="22"/>
        </w:rPr>
        <w:t xml:space="preserve"> </w:t>
      </w:r>
      <w:r w:rsidRPr="00197367">
        <w:rPr>
          <w:rFonts w:asciiTheme="minorHAnsi" w:hAnsiTheme="minorHAnsi" w:cstheme="minorHAnsi"/>
          <w:b/>
          <w:sz w:val="22"/>
          <w:szCs w:val="22"/>
        </w:rPr>
        <w:t>What percentage of Arts students are at risk of probation?</w:t>
      </w:r>
      <w:r w:rsidR="00C74B20">
        <w:rPr>
          <w:rFonts w:asciiTheme="minorHAnsi" w:hAnsiTheme="minorHAnsi" w:cstheme="minorHAnsi"/>
          <w:b/>
          <w:sz w:val="22"/>
          <w:szCs w:val="22"/>
        </w:rPr>
        <w:t xml:space="preserve">  </w:t>
      </w:r>
      <w:r w:rsidR="004F546E" w:rsidRPr="004F546E">
        <w:rPr>
          <w:rFonts w:asciiTheme="minorHAnsi" w:hAnsiTheme="minorHAnsi" w:cstheme="minorHAnsi"/>
          <w:bCs/>
          <w:sz w:val="22"/>
          <w:szCs w:val="22"/>
        </w:rPr>
        <w:t>30.41%</w:t>
      </w:r>
    </w:p>
    <w:p w14:paraId="395187CD" w14:textId="51255B09" w:rsidR="00806B83" w:rsidRPr="00197367" w:rsidRDefault="00806B83" w:rsidP="00806B83">
      <w:pPr>
        <w:pStyle w:val="ListParagraph"/>
        <w:numPr>
          <w:ilvl w:val="0"/>
          <w:numId w:val="2"/>
        </w:numPr>
        <w:rPr>
          <w:rFonts w:asciiTheme="minorHAnsi" w:hAnsiTheme="minorHAnsi" w:cstheme="minorHAnsi"/>
          <w:b/>
          <w:sz w:val="22"/>
          <w:szCs w:val="22"/>
        </w:rPr>
      </w:pPr>
      <w:r>
        <w:rPr>
          <w:rFonts w:asciiTheme="minorHAnsi" w:hAnsiTheme="minorHAnsi" w:cstheme="minorHAnsi"/>
          <w:sz w:val="22"/>
          <w:szCs w:val="22"/>
        </w:rPr>
        <w:lastRenderedPageBreak/>
        <w:t xml:space="preserve">You would think that Science is more demanding than Arts.  </w:t>
      </w:r>
      <w:r w:rsidRPr="00197367">
        <w:rPr>
          <w:rFonts w:asciiTheme="minorHAnsi" w:hAnsiTheme="minorHAnsi" w:cstheme="minorHAnsi"/>
          <w:b/>
          <w:sz w:val="22"/>
          <w:szCs w:val="22"/>
        </w:rPr>
        <w:t>Why do you think Science is so easy?</w:t>
      </w:r>
      <w:r w:rsidR="004F546E">
        <w:rPr>
          <w:rFonts w:asciiTheme="minorHAnsi" w:hAnsiTheme="minorHAnsi" w:cstheme="minorHAnsi"/>
          <w:b/>
          <w:sz w:val="22"/>
          <w:szCs w:val="22"/>
        </w:rPr>
        <w:t xml:space="preserve"> </w:t>
      </w:r>
      <w:r w:rsidR="004F546E">
        <w:rPr>
          <w:rFonts w:asciiTheme="minorHAnsi" w:hAnsiTheme="minorHAnsi" w:cstheme="minorHAnsi"/>
          <w:bCs/>
          <w:sz w:val="22"/>
          <w:szCs w:val="22"/>
        </w:rPr>
        <w:t>Because a high percentage of students performed better in science and will get more scholarships than art.</w:t>
      </w:r>
    </w:p>
    <w:p w14:paraId="07D396DF" w14:textId="21224269" w:rsidR="00806B83" w:rsidRDefault="00806B83" w:rsidP="00806B83">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Let us look at what students look like on admission.  In the Pivot Table, drag Success out from the columns and drag Entry in.</w:t>
      </w:r>
      <w:r w:rsidR="00522158">
        <w:rPr>
          <w:rFonts w:asciiTheme="minorHAnsi" w:hAnsiTheme="minorHAnsi" w:cstheme="minorHAnsi"/>
          <w:sz w:val="22"/>
          <w:szCs w:val="22"/>
        </w:rPr>
        <w:t xml:space="preserve">  The table likely shows entry performance in a sequence that is not best to worst.  Rearrange the columns by moving labels.  </w:t>
      </w:r>
      <w:r w:rsidR="00522158">
        <w:rPr>
          <w:rFonts w:asciiTheme="minorHAnsi" w:hAnsiTheme="minorHAnsi" w:cstheme="minorHAnsi"/>
          <w:b/>
          <w:sz w:val="22"/>
          <w:szCs w:val="22"/>
        </w:rPr>
        <w:t>Print a copy of your table with columns arranged correctly</w:t>
      </w:r>
      <w:r w:rsidR="00522158">
        <w:rPr>
          <w:rFonts w:asciiTheme="minorHAnsi" w:hAnsiTheme="minorHAnsi" w:cstheme="minorHAnsi"/>
          <w:sz w:val="22"/>
          <w:szCs w:val="22"/>
        </w:rPr>
        <w:t>.</w:t>
      </w:r>
    </w:p>
    <w:p w14:paraId="3A5A7D54" w14:textId="3396BCFB" w:rsidR="004F546E" w:rsidRDefault="00143B43" w:rsidP="004F546E">
      <w:pPr>
        <w:pStyle w:val="ListParagraph"/>
        <w:rPr>
          <w:rFonts w:asciiTheme="minorHAnsi" w:hAnsiTheme="minorHAnsi" w:cstheme="minorHAnsi"/>
          <w:sz w:val="22"/>
          <w:szCs w:val="22"/>
        </w:rPr>
      </w:pPr>
      <w:r>
        <w:rPr>
          <w:noProof/>
        </w:rPr>
        <w:drawing>
          <wp:inline distT="0" distB="0" distL="0" distR="0" wp14:anchorId="142F9739" wp14:editId="6D2BEBE2">
            <wp:extent cx="4692078" cy="253301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3972"/>
                    <a:stretch/>
                  </pic:blipFill>
                  <pic:spPr bwMode="auto">
                    <a:xfrm>
                      <a:off x="0" y="0"/>
                      <a:ext cx="4697868" cy="2536141"/>
                    </a:xfrm>
                    <a:prstGeom prst="rect">
                      <a:avLst/>
                    </a:prstGeom>
                    <a:ln>
                      <a:noFill/>
                    </a:ln>
                    <a:extLst>
                      <a:ext uri="{53640926-AAD7-44D8-BBD7-CCE9431645EC}">
                        <a14:shadowObscured xmlns:a14="http://schemas.microsoft.com/office/drawing/2010/main"/>
                      </a:ext>
                    </a:extLst>
                  </pic:spPr>
                </pic:pic>
              </a:graphicData>
            </a:graphic>
          </wp:inline>
        </w:drawing>
      </w:r>
    </w:p>
    <w:p w14:paraId="5B4FA2DB" w14:textId="4C6BAB3A" w:rsidR="00522158" w:rsidRPr="00143B43" w:rsidRDefault="00522158" w:rsidP="00806B83">
      <w:pPr>
        <w:pStyle w:val="ListParagraph"/>
        <w:numPr>
          <w:ilvl w:val="0"/>
          <w:numId w:val="1"/>
        </w:numPr>
        <w:rPr>
          <w:rFonts w:asciiTheme="minorHAnsi" w:hAnsiTheme="minorHAnsi" w:cstheme="minorHAnsi"/>
          <w:bCs/>
          <w:sz w:val="22"/>
          <w:szCs w:val="22"/>
        </w:rPr>
      </w:pPr>
      <w:r w:rsidRPr="00EB4D3B">
        <w:rPr>
          <w:rFonts w:asciiTheme="minorHAnsi" w:hAnsiTheme="minorHAnsi" w:cstheme="minorHAnsi"/>
          <w:b/>
          <w:sz w:val="22"/>
          <w:szCs w:val="22"/>
        </w:rPr>
        <w:t xml:space="preserve">What percentage of science students were excellent or very good? </w:t>
      </w:r>
      <w:r w:rsidR="00143B43" w:rsidRPr="00143B43">
        <w:rPr>
          <w:rFonts w:asciiTheme="minorHAnsi" w:hAnsiTheme="minorHAnsi" w:cstheme="minorHAnsi"/>
          <w:bCs/>
          <w:sz w:val="22"/>
          <w:szCs w:val="22"/>
        </w:rPr>
        <w:t>25.28% and 52.81%</w:t>
      </w:r>
      <w:r w:rsidRPr="00EB4D3B">
        <w:rPr>
          <w:rFonts w:asciiTheme="minorHAnsi" w:hAnsiTheme="minorHAnsi" w:cstheme="minorHAnsi"/>
          <w:b/>
          <w:sz w:val="22"/>
          <w:szCs w:val="22"/>
        </w:rPr>
        <w:t xml:space="preserve"> What percentage of Arts students were excellent or very good?</w:t>
      </w:r>
      <w:r w:rsidR="00143B43">
        <w:rPr>
          <w:rFonts w:asciiTheme="minorHAnsi" w:hAnsiTheme="minorHAnsi" w:cstheme="minorHAnsi"/>
          <w:b/>
          <w:sz w:val="22"/>
          <w:szCs w:val="22"/>
        </w:rPr>
        <w:t xml:space="preserve"> </w:t>
      </w:r>
      <w:r w:rsidR="00143B43" w:rsidRPr="00143B43">
        <w:rPr>
          <w:rFonts w:asciiTheme="minorHAnsi" w:hAnsiTheme="minorHAnsi" w:cstheme="minorHAnsi"/>
          <w:bCs/>
          <w:sz w:val="22"/>
          <w:szCs w:val="22"/>
        </w:rPr>
        <w:t>15.79% or 50.29%</w:t>
      </w:r>
    </w:p>
    <w:p w14:paraId="4E9C3597" w14:textId="77777777" w:rsidR="00235D5D" w:rsidRDefault="00DD4AAE" w:rsidP="00806B83">
      <w:pPr>
        <w:pStyle w:val="ListParagraph"/>
        <w:numPr>
          <w:ilvl w:val="0"/>
          <w:numId w:val="1"/>
        </w:numPr>
        <w:rPr>
          <w:rFonts w:asciiTheme="minorHAnsi" w:hAnsiTheme="minorHAnsi" w:cstheme="minorHAnsi"/>
          <w:sz w:val="22"/>
          <w:szCs w:val="22"/>
        </w:rPr>
      </w:pPr>
      <w:r w:rsidRPr="00235D5D">
        <w:rPr>
          <w:rFonts w:asciiTheme="minorHAnsi" w:hAnsiTheme="minorHAnsi" w:cstheme="minorHAnsi"/>
          <w:sz w:val="22"/>
          <w:szCs w:val="22"/>
        </w:rPr>
        <w:t xml:space="preserve">It looks like Science attracts stronger students and they do better than Arts students.  Let us look at the distributions as a whole.  Construct a Box and Whisker chart for GPA.  In Chart Design, and Select Data, Edit the horizontal axis to show Faculty.  </w:t>
      </w:r>
      <w:r w:rsidRPr="00235D5D">
        <w:rPr>
          <w:rFonts w:asciiTheme="minorHAnsi" w:hAnsiTheme="minorHAnsi" w:cstheme="minorHAnsi"/>
          <w:b/>
          <w:sz w:val="22"/>
          <w:szCs w:val="22"/>
        </w:rPr>
        <w:t xml:space="preserve">Print the Box and Whisker chart for Arts, Business and Science.  </w:t>
      </w:r>
      <w:r w:rsidR="00002E25" w:rsidRPr="00235D5D">
        <w:rPr>
          <w:rFonts w:asciiTheme="minorHAnsi" w:hAnsiTheme="minorHAnsi" w:cstheme="minorHAnsi"/>
          <w:b/>
          <w:sz w:val="22"/>
          <w:szCs w:val="22"/>
        </w:rPr>
        <w:t xml:space="preserve">This should be a single chart showing all three faculties.  </w:t>
      </w:r>
      <w:r w:rsidRPr="00235D5D">
        <w:rPr>
          <w:rFonts w:asciiTheme="minorHAnsi" w:hAnsiTheme="minorHAnsi" w:cstheme="minorHAnsi"/>
          <w:sz w:val="22"/>
          <w:szCs w:val="22"/>
        </w:rPr>
        <w:t>Comment on the differences.  Are they as clear as what you found in 3?</w:t>
      </w:r>
    </w:p>
    <w:p w14:paraId="52354A1A" w14:textId="2E937051" w:rsidR="00235D5D" w:rsidRDefault="00235D5D" w:rsidP="00235D5D">
      <w:pPr>
        <w:pStyle w:val="ListParagraph"/>
        <w:rPr>
          <w:rFonts w:asciiTheme="minorHAnsi" w:hAnsiTheme="minorHAnsi" w:cstheme="minorHAnsi"/>
          <w:sz w:val="22"/>
          <w:szCs w:val="22"/>
        </w:rPr>
      </w:pPr>
      <w:r>
        <w:rPr>
          <w:noProof/>
        </w:rPr>
        <w:drawing>
          <wp:inline distT="0" distB="0" distL="0" distR="0" wp14:anchorId="6948A279" wp14:editId="12234801">
            <wp:extent cx="4895395" cy="265684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3461"/>
                    <a:stretch/>
                  </pic:blipFill>
                  <pic:spPr bwMode="auto">
                    <a:xfrm>
                      <a:off x="0" y="0"/>
                      <a:ext cx="4920599" cy="2670519"/>
                    </a:xfrm>
                    <a:prstGeom prst="rect">
                      <a:avLst/>
                    </a:prstGeom>
                    <a:ln>
                      <a:noFill/>
                    </a:ln>
                    <a:extLst>
                      <a:ext uri="{53640926-AAD7-44D8-BBD7-CCE9431645EC}">
                        <a14:shadowObscured xmlns:a14="http://schemas.microsoft.com/office/drawing/2010/main"/>
                      </a:ext>
                    </a:extLst>
                  </pic:spPr>
                </pic:pic>
              </a:graphicData>
            </a:graphic>
          </wp:inline>
        </w:drawing>
      </w:r>
    </w:p>
    <w:p w14:paraId="1D82DCBA" w14:textId="5D7F7CF0" w:rsidR="00DD4AAE" w:rsidRPr="00235D5D" w:rsidRDefault="00DD4AAE" w:rsidP="00806B83">
      <w:pPr>
        <w:pStyle w:val="ListParagraph"/>
        <w:numPr>
          <w:ilvl w:val="0"/>
          <w:numId w:val="1"/>
        </w:numPr>
        <w:rPr>
          <w:rFonts w:asciiTheme="minorHAnsi" w:hAnsiTheme="minorHAnsi" w:cstheme="minorHAnsi"/>
          <w:sz w:val="22"/>
          <w:szCs w:val="22"/>
        </w:rPr>
      </w:pPr>
      <w:r w:rsidRPr="00235D5D">
        <w:rPr>
          <w:rFonts w:asciiTheme="minorHAnsi" w:hAnsiTheme="minorHAnsi" w:cstheme="minorHAnsi"/>
          <w:sz w:val="22"/>
          <w:szCs w:val="22"/>
        </w:rPr>
        <w:t xml:space="preserve">And what about how they look on admission.  Construct a Box and Whisker chart of HS Average and then break it down by Faculty as done in 5.  </w:t>
      </w:r>
      <w:r w:rsidRPr="00235D5D">
        <w:rPr>
          <w:rFonts w:asciiTheme="minorHAnsi" w:hAnsiTheme="minorHAnsi" w:cstheme="minorHAnsi"/>
          <w:b/>
          <w:sz w:val="22"/>
          <w:szCs w:val="22"/>
        </w:rPr>
        <w:t xml:space="preserve">Print the Box and Whisker chart for Arts, </w:t>
      </w:r>
      <w:r w:rsidRPr="00235D5D">
        <w:rPr>
          <w:rFonts w:asciiTheme="minorHAnsi" w:hAnsiTheme="minorHAnsi" w:cstheme="minorHAnsi"/>
          <w:b/>
          <w:sz w:val="22"/>
          <w:szCs w:val="22"/>
        </w:rPr>
        <w:lastRenderedPageBreak/>
        <w:t>Business and Science</w:t>
      </w:r>
      <w:r w:rsidRPr="00235D5D">
        <w:rPr>
          <w:rFonts w:asciiTheme="minorHAnsi" w:hAnsiTheme="minorHAnsi" w:cstheme="minorHAnsi"/>
          <w:sz w:val="22"/>
          <w:szCs w:val="22"/>
        </w:rPr>
        <w:t>.  Are the differences as clear as you saw in 4?</w:t>
      </w:r>
      <w:r w:rsidR="00235D5D">
        <w:rPr>
          <w:rFonts w:asciiTheme="minorHAnsi" w:hAnsiTheme="minorHAnsi" w:cstheme="minorHAnsi"/>
          <w:sz w:val="22"/>
          <w:szCs w:val="22"/>
        </w:rPr>
        <w:t xml:space="preserve"> </w:t>
      </w:r>
      <w:r w:rsidR="00235D5D">
        <w:rPr>
          <w:noProof/>
        </w:rPr>
        <w:drawing>
          <wp:inline distT="0" distB="0" distL="0" distR="0" wp14:anchorId="7EE8E710" wp14:editId="341B73F7">
            <wp:extent cx="5171000" cy="28022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3604"/>
                    <a:stretch/>
                  </pic:blipFill>
                  <pic:spPr bwMode="auto">
                    <a:xfrm>
                      <a:off x="0" y="0"/>
                      <a:ext cx="5188297" cy="2811629"/>
                    </a:xfrm>
                    <a:prstGeom prst="rect">
                      <a:avLst/>
                    </a:prstGeom>
                    <a:ln>
                      <a:noFill/>
                    </a:ln>
                    <a:extLst>
                      <a:ext uri="{53640926-AAD7-44D8-BBD7-CCE9431645EC}">
                        <a14:shadowObscured xmlns:a14="http://schemas.microsoft.com/office/drawing/2010/main"/>
                      </a:ext>
                    </a:extLst>
                  </pic:spPr>
                </pic:pic>
              </a:graphicData>
            </a:graphic>
          </wp:inline>
        </w:drawing>
      </w:r>
    </w:p>
    <w:p w14:paraId="405A9347" w14:textId="17B06BB1" w:rsidR="00DD4AAE" w:rsidRPr="00C85786" w:rsidRDefault="0072279F" w:rsidP="00806B83">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Box and whisker charts hide unnecessary clutter but can still mask patterns that can emerge from grouping data – less detail can show more.  Nonetheless, we feel that Science attracts better students and Science students do better.  Let us look at high school grades versus GPA directly, without looking at program.  Construct a Scatter Chart of GPA versus HS Average.  Excel puts the variable in the left column on the vertical axis and the one in the right column on the horizontal axis.  Right c</w:t>
      </w:r>
      <w:r w:rsidRPr="0072279F">
        <w:rPr>
          <w:rFonts w:asciiTheme="minorHAnsi" w:hAnsiTheme="minorHAnsi" w:cstheme="minorHAnsi"/>
          <w:sz w:val="22"/>
          <w:szCs w:val="22"/>
        </w:rPr>
        <w:t xml:space="preserve">lick on the </w:t>
      </w:r>
      <w:r>
        <w:rPr>
          <w:rFonts w:asciiTheme="minorHAnsi" w:hAnsiTheme="minorHAnsi" w:cstheme="minorHAnsi"/>
          <w:sz w:val="22"/>
          <w:szCs w:val="22"/>
        </w:rPr>
        <w:t>horizontal axis and Format Axis such that the minimum is 60 and the maximum is 100</w:t>
      </w:r>
      <w:r w:rsidR="00220945">
        <w:rPr>
          <w:rFonts w:asciiTheme="minorHAnsi" w:hAnsiTheme="minorHAnsi" w:cstheme="minorHAnsi"/>
          <w:sz w:val="22"/>
          <w:szCs w:val="22"/>
        </w:rPr>
        <w:t xml:space="preserve">.  </w:t>
      </w:r>
      <w:r>
        <w:rPr>
          <w:rFonts w:asciiTheme="minorHAnsi" w:hAnsiTheme="minorHAnsi" w:cstheme="minorHAnsi"/>
          <w:b/>
          <w:sz w:val="22"/>
          <w:szCs w:val="22"/>
        </w:rPr>
        <w:t>Print the Scatter chart.</w:t>
      </w:r>
    </w:p>
    <w:p w14:paraId="662014BA" w14:textId="7296D008" w:rsidR="00C85786" w:rsidRDefault="00C85786" w:rsidP="00C85786">
      <w:pPr>
        <w:pStyle w:val="ListParagraph"/>
        <w:rPr>
          <w:rFonts w:asciiTheme="minorHAnsi" w:hAnsiTheme="minorHAnsi" w:cstheme="minorHAnsi"/>
          <w:sz w:val="22"/>
          <w:szCs w:val="22"/>
        </w:rPr>
      </w:pPr>
      <w:r>
        <w:rPr>
          <w:noProof/>
        </w:rPr>
        <w:drawing>
          <wp:inline distT="0" distB="0" distL="0" distR="0" wp14:anchorId="1EB7C2D0" wp14:editId="6DCC72BD">
            <wp:extent cx="4912995" cy="2666735"/>
            <wp:effectExtent l="0" t="0" r="1905"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3449"/>
                    <a:stretch/>
                  </pic:blipFill>
                  <pic:spPr bwMode="auto">
                    <a:xfrm>
                      <a:off x="0" y="0"/>
                      <a:ext cx="4919561" cy="2670299"/>
                    </a:xfrm>
                    <a:prstGeom prst="rect">
                      <a:avLst/>
                    </a:prstGeom>
                    <a:ln>
                      <a:noFill/>
                    </a:ln>
                    <a:extLst>
                      <a:ext uri="{53640926-AAD7-44D8-BBD7-CCE9431645EC}">
                        <a14:shadowObscured xmlns:a14="http://schemas.microsoft.com/office/drawing/2010/main"/>
                      </a:ext>
                    </a:extLst>
                  </pic:spPr>
                </pic:pic>
              </a:graphicData>
            </a:graphic>
          </wp:inline>
        </w:drawing>
      </w:r>
    </w:p>
    <w:p w14:paraId="3F950C03" w14:textId="7C51557B" w:rsidR="00B21E68" w:rsidRPr="00B21E68" w:rsidRDefault="00220945" w:rsidP="00B21E68">
      <w:pPr>
        <w:rPr>
          <w:rFonts w:ascii="Calibri" w:eastAsia="Times New Roman" w:hAnsi="Calibri" w:cs="Calibri"/>
          <w:color w:val="000000"/>
          <w:sz w:val="22"/>
          <w:szCs w:val="22"/>
          <w:lang w:eastAsia="en-US"/>
        </w:rPr>
      </w:pPr>
      <w:r>
        <w:rPr>
          <w:rFonts w:asciiTheme="minorHAnsi" w:hAnsiTheme="minorHAnsi" w:cstheme="minorHAnsi"/>
          <w:sz w:val="22"/>
          <w:szCs w:val="22"/>
        </w:rPr>
        <w:t xml:space="preserve">As you can see, there is a lot of noise.  Although GPA is higher (on average) for those who did better in high school, there are obviously many other factors in play.  How strong is this correlation?  Use the Correlation function in the Data Analysis add in in Excel to measure the correlation.  </w:t>
      </w:r>
      <w:r>
        <w:rPr>
          <w:rFonts w:asciiTheme="minorHAnsi" w:hAnsiTheme="minorHAnsi" w:cstheme="minorHAnsi"/>
          <w:b/>
          <w:sz w:val="22"/>
          <w:szCs w:val="22"/>
        </w:rPr>
        <w:t>What is the correlation?</w:t>
      </w:r>
      <w:r w:rsidR="00B21E68">
        <w:rPr>
          <w:rFonts w:asciiTheme="minorHAnsi" w:hAnsiTheme="minorHAnsi" w:cstheme="minorHAnsi"/>
          <w:b/>
          <w:sz w:val="22"/>
          <w:szCs w:val="22"/>
        </w:rPr>
        <w:t xml:space="preserve"> </w:t>
      </w:r>
      <w:r w:rsidR="00B21E68" w:rsidRPr="00B21E68">
        <w:rPr>
          <w:rFonts w:ascii="Calibri" w:eastAsia="Times New Roman" w:hAnsi="Calibri" w:cs="Calibri"/>
          <w:color w:val="000000"/>
          <w:sz w:val="22"/>
          <w:szCs w:val="22"/>
          <w:lang w:eastAsia="en-US"/>
        </w:rPr>
        <w:t>0.544596343</w:t>
      </w:r>
    </w:p>
    <w:p w14:paraId="00E5D7C7" w14:textId="4F5F9236" w:rsidR="00220945" w:rsidRDefault="00220945" w:rsidP="00806B83">
      <w:pPr>
        <w:pStyle w:val="ListParagraph"/>
        <w:numPr>
          <w:ilvl w:val="0"/>
          <w:numId w:val="1"/>
        </w:numPr>
        <w:rPr>
          <w:rFonts w:asciiTheme="minorHAnsi" w:hAnsiTheme="minorHAnsi" w:cstheme="minorHAnsi"/>
          <w:b/>
          <w:sz w:val="22"/>
          <w:szCs w:val="22"/>
        </w:rPr>
      </w:pPr>
      <w:r>
        <w:rPr>
          <w:rFonts w:asciiTheme="minorHAnsi" w:hAnsiTheme="minorHAnsi" w:cstheme="minorHAnsi"/>
          <w:sz w:val="22"/>
          <w:szCs w:val="22"/>
        </w:rPr>
        <w:t>Some believe that the best applicants apply early and late applicants are the weakest.  The variable Days measures the number of days between the start of classes and the date of application.  Find the correlation between Days and HS average and GPA.</w:t>
      </w:r>
      <w:r w:rsidR="001E0C43">
        <w:rPr>
          <w:rFonts w:asciiTheme="minorHAnsi" w:hAnsiTheme="minorHAnsi" w:cstheme="minorHAnsi"/>
          <w:sz w:val="22"/>
          <w:szCs w:val="22"/>
        </w:rPr>
        <w:t xml:space="preserve">  To use the Correlation function in Excel, the variables must be in neighboring columns.  This should be the case in your </w:t>
      </w:r>
      <w:r w:rsidR="001E0C43">
        <w:rPr>
          <w:rFonts w:asciiTheme="minorHAnsi" w:hAnsiTheme="minorHAnsi" w:cstheme="minorHAnsi"/>
          <w:sz w:val="22"/>
          <w:szCs w:val="22"/>
        </w:rPr>
        <w:lastRenderedPageBreak/>
        <w:t xml:space="preserve">file.  If not, then you must move the Days column so that t is adjacent to the other two.  </w:t>
      </w:r>
      <w:r w:rsidR="001E0C43" w:rsidRPr="00EB4D3B">
        <w:rPr>
          <w:rFonts w:asciiTheme="minorHAnsi" w:hAnsiTheme="minorHAnsi" w:cstheme="minorHAnsi"/>
          <w:b/>
          <w:sz w:val="22"/>
          <w:szCs w:val="22"/>
        </w:rPr>
        <w:t>Is there evidence that stronger students apply earlier?  Justify your conclusion.</w:t>
      </w:r>
      <w:r w:rsidR="008112B1">
        <w:rPr>
          <w:rFonts w:asciiTheme="minorHAnsi" w:hAnsiTheme="minorHAnsi" w:cstheme="minorHAnsi"/>
          <w:b/>
          <w:sz w:val="22"/>
          <w:szCs w:val="22"/>
        </w:rPr>
        <w:t xml:space="preserve"> </w:t>
      </w:r>
    </w:p>
    <w:p w14:paraId="2078F04B" w14:textId="45ACE7CB" w:rsidR="008112B1" w:rsidRPr="00EB4D3B" w:rsidRDefault="008112B1" w:rsidP="008112B1">
      <w:pPr>
        <w:pStyle w:val="ListParagraph"/>
        <w:rPr>
          <w:rFonts w:asciiTheme="minorHAnsi" w:hAnsiTheme="minorHAnsi" w:cstheme="minorHAnsi"/>
          <w:b/>
          <w:sz w:val="22"/>
          <w:szCs w:val="22"/>
        </w:rPr>
      </w:pPr>
      <w:r>
        <w:rPr>
          <w:noProof/>
        </w:rPr>
        <w:drawing>
          <wp:inline distT="0" distB="0" distL="0" distR="0" wp14:anchorId="15452965" wp14:editId="4DB34B8D">
            <wp:extent cx="5114925" cy="22574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7982" b="24458"/>
                    <a:stretch/>
                  </pic:blipFill>
                  <pic:spPr bwMode="auto">
                    <a:xfrm>
                      <a:off x="0" y="0"/>
                      <a:ext cx="5114925" cy="2257425"/>
                    </a:xfrm>
                    <a:prstGeom prst="rect">
                      <a:avLst/>
                    </a:prstGeom>
                    <a:ln>
                      <a:noFill/>
                    </a:ln>
                    <a:extLst>
                      <a:ext uri="{53640926-AAD7-44D8-BBD7-CCE9431645EC}">
                        <a14:shadowObscured xmlns:a14="http://schemas.microsoft.com/office/drawing/2010/main"/>
                      </a:ext>
                    </a:extLst>
                  </pic:spPr>
                </pic:pic>
              </a:graphicData>
            </a:graphic>
          </wp:inline>
        </w:drawing>
      </w:r>
    </w:p>
    <w:p w14:paraId="0C93ADA9" w14:textId="09DAD11E" w:rsidR="001E0C43" w:rsidRDefault="001E0C43" w:rsidP="00806B83">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 xml:space="preserve">Construct a scatter chart of days versus HS average.  </w:t>
      </w:r>
      <w:r w:rsidR="009B67DF">
        <w:rPr>
          <w:rFonts w:asciiTheme="minorHAnsi" w:hAnsiTheme="minorHAnsi" w:cstheme="minorHAnsi"/>
          <w:sz w:val="22"/>
          <w:szCs w:val="22"/>
        </w:rPr>
        <w:t xml:space="preserve">Right click on the vertical scale and Format the axis such that the minimum is 60 and the maximum is 100.  You will get some anomalies on the horizontal axis with some unusual application dates.  Many would feel that the correlation coefficient is quite large.  </w:t>
      </w:r>
      <w:r w:rsidR="009B67DF">
        <w:rPr>
          <w:rFonts w:asciiTheme="minorHAnsi" w:hAnsiTheme="minorHAnsi" w:cstheme="minorHAnsi"/>
          <w:b/>
          <w:sz w:val="22"/>
          <w:szCs w:val="22"/>
        </w:rPr>
        <w:t xml:space="preserve">Comment on how strong you feel the pattern is.  </w:t>
      </w:r>
      <w:r>
        <w:rPr>
          <w:rFonts w:asciiTheme="minorHAnsi" w:hAnsiTheme="minorHAnsi" w:cstheme="minorHAnsi"/>
          <w:b/>
          <w:sz w:val="22"/>
          <w:szCs w:val="22"/>
        </w:rPr>
        <w:t>Print your scatter chart.</w:t>
      </w:r>
      <w:r>
        <w:rPr>
          <w:rFonts w:asciiTheme="minorHAnsi" w:hAnsiTheme="minorHAnsi" w:cstheme="minorHAnsi"/>
          <w:sz w:val="22"/>
          <w:szCs w:val="22"/>
        </w:rPr>
        <w:t xml:space="preserve">  </w:t>
      </w:r>
      <w:r w:rsidR="008112B1">
        <w:rPr>
          <w:noProof/>
        </w:rPr>
        <w:drawing>
          <wp:inline distT="0" distB="0" distL="0" distR="0" wp14:anchorId="2A952CF0" wp14:editId="57276579">
            <wp:extent cx="4648200" cy="2286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 t="7412" r="641" b="24174"/>
                    <a:stretch/>
                  </pic:blipFill>
                  <pic:spPr bwMode="auto">
                    <a:xfrm>
                      <a:off x="0" y="0"/>
                      <a:ext cx="4648200" cy="2286000"/>
                    </a:xfrm>
                    <a:prstGeom prst="rect">
                      <a:avLst/>
                    </a:prstGeom>
                    <a:ln>
                      <a:noFill/>
                    </a:ln>
                    <a:extLst>
                      <a:ext uri="{53640926-AAD7-44D8-BBD7-CCE9431645EC}">
                        <a14:shadowObscured xmlns:a14="http://schemas.microsoft.com/office/drawing/2010/main"/>
                      </a:ext>
                    </a:extLst>
                  </pic:spPr>
                </pic:pic>
              </a:graphicData>
            </a:graphic>
          </wp:inline>
        </w:drawing>
      </w:r>
    </w:p>
    <w:p w14:paraId="1879E100" w14:textId="06A7716D" w:rsidR="001E0C43" w:rsidRPr="00C16669" w:rsidRDefault="001E0C43" w:rsidP="00806B83">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 xml:space="preserve">To date, we have still been “exploring” our data.  As we move to “modelling” we want to know how to predict student success (value estimation) and to be able to explain why they are successful (Causal modelling).  </w:t>
      </w:r>
      <w:r w:rsidR="009B67DF">
        <w:rPr>
          <w:rFonts w:asciiTheme="minorHAnsi" w:hAnsiTheme="minorHAnsi" w:cstheme="minorHAnsi"/>
          <w:sz w:val="22"/>
          <w:szCs w:val="22"/>
        </w:rPr>
        <w:t xml:space="preserve">Use the Regression function in Data Analysis in Excel to fit the linear relationship between GPA and HS Average.  </w:t>
      </w:r>
      <w:r w:rsidR="009B67DF">
        <w:rPr>
          <w:rFonts w:asciiTheme="minorHAnsi" w:hAnsiTheme="minorHAnsi" w:cstheme="minorHAnsi"/>
          <w:b/>
          <w:sz w:val="22"/>
          <w:szCs w:val="22"/>
        </w:rPr>
        <w:t>What is the equation of the line?</w:t>
      </w:r>
      <w:r w:rsidR="008112B1">
        <w:rPr>
          <w:rFonts w:asciiTheme="minorHAnsi" w:hAnsiTheme="minorHAnsi" w:cstheme="minorHAnsi"/>
          <w:b/>
          <w:sz w:val="22"/>
          <w:szCs w:val="22"/>
        </w:rPr>
        <w:t xml:space="preserve"> </w:t>
      </w:r>
    </w:p>
    <w:p w14:paraId="60B712C6" w14:textId="4526F53B" w:rsidR="00C16669" w:rsidRDefault="00C16669" w:rsidP="00C16669">
      <w:pPr>
        <w:pStyle w:val="ListParagraph"/>
        <w:rPr>
          <w:rFonts w:asciiTheme="minorHAnsi" w:hAnsiTheme="minorHAnsi" w:cstheme="minorHAnsi"/>
          <w:sz w:val="22"/>
          <w:szCs w:val="22"/>
        </w:rPr>
      </w:pPr>
      <w:r>
        <w:rPr>
          <w:noProof/>
        </w:rPr>
        <w:lastRenderedPageBreak/>
        <w:drawing>
          <wp:inline distT="0" distB="0" distL="0" distR="0" wp14:anchorId="029AAD08" wp14:editId="2CBFB68F">
            <wp:extent cx="5019644" cy="27076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4051"/>
                    <a:stretch/>
                  </pic:blipFill>
                  <pic:spPr bwMode="auto">
                    <a:xfrm>
                      <a:off x="0" y="0"/>
                      <a:ext cx="5041094" cy="2719211"/>
                    </a:xfrm>
                    <a:prstGeom prst="rect">
                      <a:avLst/>
                    </a:prstGeom>
                    <a:ln>
                      <a:noFill/>
                    </a:ln>
                    <a:extLst>
                      <a:ext uri="{53640926-AAD7-44D8-BBD7-CCE9431645EC}">
                        <a14:shadowObscured xmlns:a14="http://schemas.microsoft.com/office/drawing/2010/main"/>
                      </a:ext>
                    </a:extLst>
                  </pic:spPr>
                </pic:pic>
              </a:graphicData>
            </a:graphic>
          </wp:inline>
        </w:drawing>
      </w:r>
    </w:p>
    <w:p w14:paraId="16B9693F" w14:textId="77777777" w:rsidR="009B67DF" w:rsidRDefault="009B67DF" w:rsidP="00806B83">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 xml:space="preserve">The equation of the line has a slope and an intercept.  </w:t>
      </w:r>
      <w:r>
        <w:rPr>
          <w:rFonts w:asciiTheme="minorHAnsi" w:hAnsiTheme="minorHAnsi" w:cstheme="minorHAnsi"/>
          <w:b/>
          <w:sz w:val="22"/>
          <w:szCs w:val="22"/>
        </w:rPr>
        <w:t>Explain the meaning of the slope.</w:t>
      </w:r>
    </w:p>
    <w:p w14:paraId="62076678" w14:textId="11E13C62" w:rsidR="009B67DF" w:rsidRPr="009D4BDD" w:rsidRDefault="009B67DF" w:rsidP="00806B83">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 xml:space="preserve">The intercept is more challenging to explain.  It represents the expected GPA </w:t>
      </w:r>
      <w:r w:rsidR="009D4BDD">
        <w:rPr>
          <w:rFonts w:asciiTheme="minorHAnsi" w:hAnsiTheme="minorHAnsi" w:cstheme="minorHAnsi"/>
          <w:sz w:val="22"/>
          <w:szCs w:val="22"/>
        </w:rPr>
        <w:t xml:space="preserve">when a student has a high school average of zero.  This doesn’t happen.  The lowest entering average cannot be below 60 for a student on special admission terms.  </w:t>
      </w:r>
      <w:r w:rsidR="009D4BDD" w:rsidRPr="009D4BDD">
        <w:rPr>
          <w:rFonts w:asciiTheme="minorHAnsi" w:hAnsiTheme="minorHAnsi" w:cstheme="minorHAnsi"/>
          <w:b/>
          <w:sz w:val="22"/>
          <w:szCs w:val="22"/>
        </w:rPr>
        <w:t>What is this student’s expected GPA?</w:t>
      </w:r>
      <w:r w:rsidR="00F653B4">
        <w:rPr>
          <w:rFonts w:asciiTheme="minorHAnsi" w:hAnsiTheme="minorHAnsi" w:cstheme="minorHAnsi"/>
          <w:b/>
          <w:sz w:val="22"/>
          <w:szCs w:val="22"/>
        </w:rPr>
        <w:t xml:space="preserve"> </w:t>
      </w:r>
      <w:r w:rsidR="00F653B4">
        <w:rPr>
          <w:rFonts w:asciiTheme="minorHAnsi" w:hAnsiTheme="minorHAnsi" w:cstheme="minorHAnsi"/>
          <w:bCs/>
          <w:sz w:val="22"/>
          <w:szCs w:val="22"/>
        </w:rPr>
        <w:t>2.65</w:t>
      </w:r>
    </w:p>
    <w:p w14:paraId="50F30437" w14:textId="19703186" w:rsidR="009D4BDD" w:rsidRPr="00EB4D3B" w:rsidRDefault="009D4BDD" w:rsidP="00806B83">
      <w:pPr>
        <w:pStyle w:val="ListParagraph"/>
        <w:numPr>
          <w:ilvl w:val="0"/>
          <w:numId w:val="1"/>
        </w:numPr>
        <w:rPr>
          <w:rFonts w:asciiTheme="minorHAnsi" w:hAnsiTheme="minorHAnsi" w:cstheme="minorHAnsi"/>
          <w:b/>
          <w:sz w:val="22"/>
          <w:szCs w:val="22"/>
        </w:rPr>
      </w:pPr>
      <w:r w:rsidRPr="009D4BDD">
        <w:rPr>
          <w:rFonts w:asciiTheme="minorHAnsi" w:hAnsiTheme="minorHAnsi" w:cstheme="minorHAnsi"/>
          <w:sz w:val="22"/>
          <w:szCs w:val="22"/>
        </w:rPr>
        <w:t xml:space="preserve">If we </w:t>
      </w:r>
      <w:r>
        <w:rPr>
          <w:rFonts w:asciiTheme="minorHAnsi" w:hAnsiTheme="minorHAnsi" w:cstheme="minorHAnsi"/>
          <w:sz w:val="22"/>
          <w:szCs w:val="22"/>
        </w:rPr>
        <w:t xml:space="preserve">wish to admit no student whose expected GPA was below 2.00, </w:t>
      </w:r>
      <w:r w:rsidRPr="00EB4D3B">
        <w:rPr>
          <w:rFonts w:asciiTheme="minorHAnsi" w:hAnsiTheme="minorHAnsi" w:cstheme="minorHAnsi"/>
          <w:b/>
          <w:sz w:val="22"/>
          <w:szCs w:val="22"/>
        </w:rPr>
        <w:t>what average should we set as a minimum for admission?</w:t>
      </w:r>
      <w:r w:rsidR="00F653B4">
        <w:rPr>
          <w:rFonts w:asciiTheme="minorHAnsi" w:hAnsiTheme="minorHAnsi" w:cstheme="minorHAnsi"/>
          <w:b/>
          <w:sz w:val="22"/>
          <w:szCs w:val="22"/>
        </w:rPr>
        <w:t xml:space="preserve"> </w:t>
      </w:r>
      <w:r w:rsidR="00F653B4">
        <w:rPr>
          <w:rFonts w:asciiTheme="minorHAnsi" w:hAnsiTheme="minorHAnsi" w:cstheme="minorHAnsi"/>
          <w:bCs/>
          <w:sz w:val="22"/>
          <w:szCs w:val="22"/>
        </w:rPr>
        <w:t>2.23</w:t>
      </w:r>
    </w:p>
    <w:p w14:paraId="15F58275" w14:textId="2D3474FD" w:rsidR="009D4BDD" w:rsidRPr="00EB4D3B" w:rsidRDefault="009D4BDD" w:rsidP="00806B83">
      <w:pPr>
        <w:pStyle w:val="ListParagraph"/>
        <w:numPr>
          <w:ilvl w:val="0"/>
          <w:numId w:val="1"/>
        </w:numPr>
        <w:rPr>
          <w:rFonts w:asciiTheme="minorHAnsi" w:hAnsiTheme="minorHAnsi" w:cstheme="minorHAnsi"/>
          <w:b/>
          <w:sz w:val="22"/>
          <w:szCs w:val="22"/>
        </w:rPr>
      </w:pPr>
      <w:r>
        <w:rPr>
          <w:rFonts w:asciiTheme="minorHAnsi" w:hAnsiTheme="minorHAnsi" w:cstheme="minorHAnsi"/>
          <w:sz w:val="22"/>
          <w:szCs w:val="22"/>
        </w:rPr>
        <w:t xml:space="preserve">If your institutional mission includes accessibility (Saint Mary’s College was created because Irish Catholics were not allowed access to education), </w:t>
      </w:r>
      <w:r w:rsidRPr="00EB4D3B">
        <w:rPr>
          <w:rFonts w:asciiTheme="minorHAnsi" w:hAnsiTheme="minorHAnsi" w:cstheme="minorHAnsi"/>
          <w:b/>
          <w:sz w:val="22"/>
          <w:szCs w:val="22"/>
        </w:rPr>
        <w:t>should we set the minimum entry average at the value you found in 14?</w:t>
      </w:r>
      <w:r w:rsidR="00F653B4">
        <w:rPr>
          <w:rFonts w:asciiTheme="minorHAnsi" w:hAnsiTheme="minorHAnsi" w:cstheme="minorHAnsi"/>
          <w:b/>
          <w:sz w:val="22"/>
          <w:szCs w:val="22"/>
        </w:rPr>
        <w:t xml:space="preserve"> </w:t>
      </w:r>
      <w:r w:rsidR="00F653B4">
        <w:rPr>
          <w:rFonts w:asciiTheme="minorHAnsi" w:hAnsiTheme="minorHAnsi" w:cstheme="minorHAnsi"/>
          <w:bCs/>
          <w:sz w:val="22"/>
          <w:szCs w:val="22"/>
        </w:rPr>
        <w:t>2.23</w:t>
      </w:r>
      <w:bookmarkStart w:id="0" w:name="_GoBack"/>
      <w:bookmarkEnd w:id="0"/>
    </w:p>
    <w:p w14:paraId="069A7921" w14:textId="77777777" w:rsidR="00806B83" w:rsidRPr="00806B83" w:rsidRDefault="00806B83" w:rsidP="00522158">
      <w:pPr>
        <w:pStyle w:val="ListParagraph"/>
        <w:rPr>
          <w:rFonts w:asciiTheme="minorHAnsi" w:hAnsiTheme="minorHAnsi" w:cstheme="minorHAnsi"/>
          <w:sz w:val="22"/>
          <w:szCs w:val="22"/>
        </w:rPr>
      </w:pPr>
    </w:p>
    <w:sectPr w:rsidR="00806B83" w:rsidRPr="00806B83">
      <w:headerReference w:type="default" r:id="rId1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A6E657" w14:textId="77777777" w:rsidR="009034BB" w:rsidRDefault="009034BB" w:rsidP="00BB5956">
      <w:r>
        <w:separator/>
      </w:r>
    </w:p>
  </w:endnote>
  <w:endnote w:type="continuationSeparator" w:id="0">
    <w:p w14:paraId="16B78623" w14:textId="77777777" w:rsidR="009034BB" w:rsidRDefault="009034BB" w:rsidP="00BB5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25AA6C" w14:textId="77777777" w:rsidR="009034BB" w:rsidRDefault="009034BB" w:rsidP="00BB5956">
      <w:r>
        <w:separator/>
      </w:r>
    </w:p>
  </w:footnote>
  <w:footnote w:type="continuationSeparator" w:id="0">
    <w:p w14:paraId="2FC3CA18" w14:textId="77777777" w:rsidR="009034BB" w:rsidRDefault="009034BB" w:rsidP="00BB59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C4445B" w14:textId="77777777" w:rsidR="00DB7E4E" w:rsidRDefault="00DB7E4E">
    <w:pPr>
      <w:pStyle w:val="Header"/>
    </w:pPr>
    <w:r>
      <w:t>MGSC 1206</w:t>
    </w:r>
    <w:r>
      <w:tab/>
      <w:t>Quantitative Methods II</w:t>
    </w:r>
    <w:r>
      <w:tab/>
      <w:t>Winter 2020</w:t>
    </w:r>
  </w:p>
  <w:p w14:paraId="637F36F7" w14:textId="77777777" w:rsidR="00DB7E4E" w:rsidRDefault="00DB7E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8BD092A"/>
    <w:multiLevelType w:val="hybridMultilevel"/>
    <w:tmpl w:val="F00CAEA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0507544"/>
    <w:multiLevelType w:val="hybridMultilevel"/>
    <w:tmpl w:val="75829F4A"/>
    <w:lvl w:ilvl="0" w:tplc="1E585A30">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956"/>
    <w:rsid w:val="00002E25"/>
    <w:rsid w:val="00143B43"/>
    <w:rsid w:val="00197367"/>
    <w:rsid w:val="001E0C43"/>
    <w:rsid w:val="00220945"/>
    <w:rsid w:val="00222EDA"/>
    <w:rsid w:val="00235D5D"/>
    <w:rsid w:val="00277AB2"/>
    <w:rsid w:val="003F261A"/>
    <w:rsid w:val="00405DA1"/>
    <w:rsid w:val="004F546E"/>
    <w:rsid w:val="0050782F"/>
    <w:rsid w:val="00522158"/>
    <w:rsid w:val="00596238"/>
    <w:rsid w:val="005E0517"/>
    <w:rsid w:val="005F0102"/>
    <w:rsid w:val="0072279F"/>
    <w:rsid w:val="007F126B"/>
    <w:rsid w:val="00806B83"/>
    <w:rsid w:val="00810336"/>
    <w:rsid w:val="008112B1"/>
    <w:rsid w:val="00870EE7"/>
    <w:rsid w:val="009034BB"/>
    <w:rsid w:val="00922CF5"/>
    <w:rsid w:val="009B67DF"/>
    <w:rsid w:val="009D4BDD"/>
    <w:rsid w:val="00A9226E"/>
    <w:rsid w:val="00B21E68"/>
    <w:rsid w:val="00B42D62"/>
    <w:rsid w:val="00BB5956"/>
    <w:rsid w:val="00BE09EA"/>
    <w:rsid w:val="00BE59C2"/>
    <w:rsid w:val="00C12AED"/>
    <w:rsid w:val="00C16669"/>
    <w:rsid w:val="00C74B20"/>
    <w:rsid w:val="00C85786"/>
    <w:rsid w:val="00CE31CB"/>
    <w:rsid w:val="00D4727B"/>
    <w:rsid w:val="00DB7E4E"/>
    <w:rsid w:val="00DD4AAE"/>
    <w:rsid w:val="00EA5799"/>
    <w:rsid w:val="00EB4D3B"/>
    <w:rsid w:val="00F653B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E95C"/>
  <w15:chartTrackingRefBased/>
  <w15:docId w15:val="{80C3E2E4-42F1-4CB8-B939-CC98B398B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956"/>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5956"/>
    <w:pPr>
      <w:tabs>
        <w:tab w:val="center" w:pos="4680"/>
        <w:tab w:val="right" w:pos="9360"/>
      </w:tabs>
    </w:pPr>
    <w:rPr>
      <w:rFonts w:asciiTheme="minorHAnsi" w:eastAsiaTheme="minorHAnsi" w:hAnsiTheme="minorHAnsi" w:cstheme="minorBidi"/>
      <w:sz w:val="22"/>
      <w:szCs w:val="22"/>
      <w:lang w:val="en-CA" w:eastAsia="en-US"/>
    </w:rPr>
  </w:style>
  <w:style w:type="character" w:customStyle="1" w:styleId="HeaderChar">
    <w:name w:val="Header Char"/>
    <w:basedOn w:val="DefaultParagraphFont"/>
    <w:link w:val="Header"/>
    <w:uiPriority w:val="99"/>
    <w:rsid w:val="00BB5956"/>
  </w:style>
  <w:style w:type="paragraph" w:styleId="Footer">
    <w:name w:val="footer"/>
    <w:basedOn w:val="Normal"/>
    <w:link w:val="FooterChar"/>
    <w:uiPriority w:val="99"/>
    <w:unhideWhenUsed/>
    <w:rsid w:val="00BB5956"/>
    <w:pPr>
      <w:tabs>
        <w:tab w:val="center" w:pos="4680"/>
        <w:tab w:val="right" w:pos="9360"/>
      </w:tabs>
    </w:pPr>
    <w:rPr>
      <w:rFonts w:asciiTheme="minorHAnsi" w:eastAsiaTheme="minorHAnsi" w:hAnsiTheme="minorHAnsi" w:cstheme="minorBidi"/>
      <w:sz w:val="22"/>
      <w:szCs w:val="22"/>
      <w:lang w:val="en-CA" w:eastAsia="en-US"/>
    </w:rPr>
  </w:style>
  <w:style w:type="character" w:customStyle="1" w:styleId="FooterChar">
    <w:name w:val="Footer Char"/>
    <w:basedOn w:val="DefaultParagraphFont"/>
    <w:link w:val="Footer"/>
    <w:uiPriority w:val="99"/>
    <w:rsid w:val="00BB5956"/>
  </w:style>
  <w:style w:type="paragraph" w:styleId="ListParagraph">
    <w:name w:val="List Paragraph"/>
    <w:basedOn w:val="Normal"/>
    <w:uiPriority w:val="34"/>
    <w:qFormat/>
    <w:rsid w:val="00DB7E4E"/>
    <w:pPr>
      <w:ind w:left="720"/>
      <w:contextualSpacing/>
    </w:pPr>
  </w:style>
  <w:style w:type="table" w:styleId="TableGrid">
    <w:name w:val="Table Grid"/>
    <w:basedOn w:val="TableNormal"/>
    <w:uiPriority w:val="39"/>
    <w:rsid w:val="00222E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77A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7AB2"/>
    <w:rPr>
      <w:rFonts w:ascii="Segoe UI" w:eastAsia="Batang" w:hAnsi="Segoe UI" w:cs="Segoe UI"/>
      <w:sz w:val="18"/>
      <w:szCs w:val="18"/>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4573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46B3F-6DC1-457C-AF6F-2AF4E0B46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450</TotalTime>
  <Pages>7</Pages>
  <Words>1491</Words>
  <Characters>8503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Dixon</dc:creator>
  <cp:keywords/>
  <dc:description/>
  <cp:lastModifiedBy>BONFACE OTIENO</cp:lastModifiedBy>
  <cp:revision>5</cp:revision>
  <cp:lastPrinted>2020-02-24T17:12:00Z</cp:lastPrinted>
  <dcterms:created xsi:type="dcterms:W3CDTF">2020-03-01T17:37:00Z</dcterms:created>
  <dcterms:modified xsi:type="dcterms:W3CDTF">2020-03-04T08:13:00Z</dcterms:modified>
</cp:coreProperties>
</file>